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24" w:rsidRPr="00874CEB" w:rsidRDefault="00C9623D" w:rsidP="00746B24">
      <w:pPr>
        <w:pStyle w:val="Title"/>
        <w:jc w:val="left"/>
        <w:rPr>
          <w:i w:val="0"/>
          <w:sz w:val="22"/>
          <w:szCs w:val="22"/>
        </w:rPr>
      </w:pPr>
      <w:r>
        <w:rPr>
          <w:i w:val="0"/>
          <w:sz w:val="22"/>
          <w:szCs w:val="22"/>
        </w:rPr>
        <w:t>Core English 12/Unit II</w:t>
      </w:r>
    </w:p>
    <w:p w:rsidR="00746B24" w:rsidRPr="00DB71B4" w:rsidRDefault="00746B24" w:rsidP="00746B24">
      <w:pPr>
        <w:pStyle w:val="Title"/>
        <w:jc w:val="left"/>
        <w:rPr>
          <w:i w:val="0"/>
          <w:sz w:val="24"/>
          <w:szCs w:val="24"/>
        </w:rPr>
      </w:pPr>
      <w:r w:rsidRPr="00DB71B4">
        <w:rPr>
          <w:i w:val="0"/>
          <w:sz w:val="24"/>
          <w:szCs w:val="24"/>
        </w:rPr>
        <w:t>Perception in Personal and Literary Contexts through Early and More Modern Nonfiction</w:t>
      </w:r>
    </w:p>
    <w:p w:rsidR="00746B24" w:rsidRPr="00DB71B4" w:rsidRDefault="00746B24" w:rsidP="00746B24">
      <w:pPr>
        <w:pStyle w:val="Title"/>
        <w:jc w:val="left"/>
        <w:rPr>
          <w:i w:val="0"/>
          <w:sz w:val="24"/>
          <w:szCs w:val="24"/>
        </w:rPr>
      </w:pPr>
      <w:r w:rsidRPr="00DB71B4">
        <w:rPr>
          <w:i w:val="0"/>
          <w:sz w:val="24"/>
          <w:szCs w:val="24"/>
        </w:rPr>
        <w:t xml:space="preserve">Suggested Pacing: </w:t>
      </w:r>
      <w:r w:rsidRPr="00DB71B4">
        <w:rPr>
          <w:b w:val="0"/>
          <w:i w:val="0"/>
          <w:sz w:val="24"/>
          <w:szCs w:val="24"/>
        </w:rPr>
        <w:t xml:space="preserve"> </w:t>
      </w:r>
      <w:r w:rsidR="00C9623D">
        <w:rPr>
          <w:i w:val="0"/>
          <w:sz w:val="24"/>
          <w:szCs w:val="24"/>
        </w:rPr>
        <w:t>One week</w:t>
      </w:r>
    </w:p>
    <w:p w:rsidR="00746B24" w:rsidRPr="00DB71B4" w:rsidRDefault="00746B24" w:rsidP="00746B24">
      <w:pPr>
        <w:pStyle w:val="Title"/>
        <w:jc w:val="left"/>
        <w:rPr>
          <w:i w:val="0"/>
          <w:sz w:val="24"/>
          <w:szCs w:val="24"/>
        </w:rPr>
      </w:pPr>
    </w:p>
    <w:p w:rsidR="00746B24" w:rsidRPr="00DB71B4" w:rsidRDefault="00746B24" w:rsidP="00746B24">
      <w:pPr>
        <w:pStyle w:val="BodyText3"/>
        <w:suppressAutoHyphens w:val="0"/>
        <w:spacing w:line="240" w:lineRule="auto"/>
      </w:pPr>
      <w:r w:rsidRPr="00DB71B4">
        <w:rPr>
          <w:b/>
        </w:rPr>
        <w:t xml:space="preserve">Overview: </w:t>
      </w:r>
      <w:r w:rsidRPr="00DB71B4">
        <w:t>This unit provides the students with an overview of nonfiction writing in Great Britain.  Students will have the opportunity to research nonfiction writers and the times in which they wrote with emphasis on social issues.  Throughout the unit students will apply their knowledge and understanding of the formats and purpose of nonfiction in order to write various types of nonfiction pieces.</w:t>
      </w:r>
    </w:p>
    <w:p w:rsidR="00746B24" w:rsidRPr="00DB71B4" w:rsidRDefault="00746B24" w:rsidP="00746B24">
      <w:pPr>
        <w:rPr>
          <w:b/>
        </w:rPr>
      </w:pPr>
    </w:p>
    <w:p w:rsidR="00746B24" w:rsidRPr="00DB71B4" w:rsidRDefault="00746B24" w:rsidP="00746B24">
      <w:pPr>
        <w:rPr>
          <w:b/>
        </w:rPr>
      </w:pPr>
    </w:p>
    <w:p w:rsidR="00746B24" w:rsidRPr="00DB71B4" w:rsidRDefault="00746B24" w:rsidP="00746B24">
      <w:pPr>
        <w:rPr>
          <w:b/>
        </w:rPr>
      </w:pPr>
      <w:r w:rsidRPr="00DB71B4">
        <w:rPr>
          <w:b/>
        </w:rPr>
        <w:t>Enduring Understandings and Essential Questions</w:t>
      </w:r>
    </w:p>
    <w:p w:rsidR="00746B24" w:rsidRPr="00DB71B4" w:rsidRDefault="00746B24" w:rsidP="00746B24"/>
    <w:p w:rsidR="00746B24" w:rsidRPr="00DB71B4" w:rsidRDefault="00746B24" w:rsidP="00746B24">
      <w:proofErr w:type="gramStart"/>
      <w:r w:rsidRPr="00DB71B4">
        <w:t>Tone and content help to reveal the social and political message inherent in all types of nonfiction.</w:t>
      </w:r>
      <w:proofErr w:type="gramEnd"/>
    </w:p>
    <w:p w:rsidR="00746B24" w:rsidRPr="00DB71B4" w:rsidRDefault="00746B24" w:rsidP="00746B24">
      <w:pPr>
        <w:numPr>
          <w:ilvl w:val="0"/>
          <w:numId w:val="33"/>
        </w:numPr>
      </w:pPr>
      <w:r w:rsidRPr="00DB71B4">
        <w:t>What is the influence of early British nonfiction on later nonfiction?</w:t>
      </w:r>
    </w:p>
    <w:p w:rsidR="00746B24" w:rsidRPr="00DB71B4" w:rsidRDefault="00746B24"/>
    <w:p w:rsidR="00746B24" w:rsidRPr="00DB71B4" w:rsidRDefault="00746B24">
      <w:r w:rsidRPr="00DB71B4">
        <w:t>Research helps us to consider cultural, political, and social aspects of an issue in order to develop and support personal opinions and choices.</w:t>
      </w:r>
    </w:p>
    <w:p w:rsidR="00746B24" w:rsidRPr="00DB71B4" w:rsidRDefault="00746B24" w:rsidP="00746B24">
      <w:pPr>
        <w:numPr>
          <w:ilvl w:val="0"/>
          <w:numId w:val="33"/>
        </w:numPr>
      </w:pPr>
      <w:r w:rsidRPr="00DB71B4">
        <w:t>How does research enhance our knowledge of social and political issues?</w:t>
      </w:r>
    </w:p>
    <w:p w:rsidR="00746B24" w:rsidRPr="00DB71B4" w:rsidRDefault="00746B24" w:rsidP="00746B24">
      <w:pPr>
        <w:numPr>
          <w:ilvl w:val="0"/>
          <w:numId w:val="33"/>
        </w:numPr>
      </w:pPr>
      <w:r w:rsidRPr="00DB71B4">
        <w:t>How does nonfiction reflect social and political issues?</w:t>
      </w:r>
    </w:p>
    <w:p w:rsidR="00746B24" w:rsidRPr="00DB71B4" w:rsidRDefault="00746B24"/>
    <w:p w:rsidR="00746B24" w:rsidRPr="00DB71B4" w:rsidRDefault="00746B24">
      <w:pPr>
        <w:rPr>
          <w:b/>
        </w:rPr>
      </w:pPr>
    </w:p>
    <w:p w:rsidR="00746B24" w:rsidRPr="00DB71B4" w:rsidRDefault="00746B24">
      <w:pPr>
        <w:rPr>
          <w:b/>
        </w:rPr>
      </w:pPr>
      <w:r w:rsidRPr="00DB71B4">
        <w:rPr>
          <w:b/>
        </w:rPr>
        <w:t>In order to understand, students should be able to</w:t>
      </w:r>
    </w:p>
    <w:p w:rsidR="00746B24" w:rsidRPr="00DB71B4" w:rsidRDefault="00746B24">
      <w:pPr>
        <w:rPr>
          <w:b/>
        </w:rPr>
      </w:pPr>
    </w:p>
    <w:p w:rsidR="00746B24" w:rsidRPr="00DB71B4" w:rsidRDefault="00746B24" w:rsidP="00746B24">
      <w:pPr>
        <w:pStyle w:val="BodyText3"/>
        <w:numPr>
          <w:ilvl w:val="0"/>
          <w:numId w:val="1"/>
        </w:numPr>
        <w:tabs>
          <w:tab w:val="clear" w:pos="720"/>
          <w:tab w:val="num" w:pos="432"/>
        </w:tabs>
        <w:suppressAutoHyphens w:val="0"/>
        <w:spacing w:line="240" w:lineRule="auto"/>
        <w:ind w:left="432"/>
      </w:pPr>
      <w:r w:rsidRPr="00DB71B4">
        <w:t>Rely on reading comprehension and word analysis skills to analyze, interpret, and evaluate of reading selections.</w:t>
      </w:r>
    </w:p>
    <w:p w:rsidR="00746B24" w:rsidRPr="00DB71B4" w:rsidRDefault="00746B24" w:rsidP="00746B24">
      <w:pPr>
        <w:pStyle w:val="BodyText3"/>
        <w:numPr>
          <w:ilvl w:val="0"/>
          <w:numId w:val="1"/>
        </w:numPr>
        <w:tabs>
          <w:tab w:val="clear" w:pos="720"/>
          <w:tab w:val="num" w:pos="432"/>
        </w:tabs>
        <w:suppressAutoHyphens w:val="0"/>
        <w:spacing w:line="240" w:lineRule="auto"/>
        <w:ind w:left="432"/>
        <w:jc w:val="left"/>
      </w:pPr>
      <w:r w:rsidRPr="00DB71B4">
        <w:t>Examine the social, political, and cultural issues from different historical eras.</w:t>
      </w:r>
    </w:p>
    <w:p w:rsidR="00746B24" w:rsidRPr="00DB71B4" w:rsidRDefault="00746B24" w:rsidP="00746B24">
      <w:pPr>
        <w:pStyle w:val="BodyText3"/>
        <w:numPr>
          <w:ilvl w:val="0"/>
          <w:numId w:val="1"/>
        </w:numPr>
        <w:tabs>
          <w:tab w:val="clear" w:pos="720"/>
          <w:tab w:val="num" w:pos="432"/>
        </w:tabs>
        <w:suppressAutoHyphens w:val="0"/>
        <w:spacing w:line="240" w:lineRule="auto"/>
        <w:ind w:left="432"/>
        <w:jc w:val="left"/>
      </w:pPr>
      <w:r w:rsidRPr="00DB71B4">
        <w:t>Analyze and describe forms, purpose and elements in nonfiction selections.</w:t>
      </w:r>
    </w:p>
    <w:p w:rsidR="00746B24" w:rsidRPr="00DB71B4" w:rsidRDefault="00746B24" w:rsidP="00746B24">
      <w:pPr>
        <w:pStyle w:val="BodyText3"/>
        <w:numPr>
          <w:ilvl w:val="0"/>
          <w:numId w:val="1"/>
        </w:numPr>
        <w:tabs>
          <w:tab w:val="clear" w:pos="720"/>
          <w:tab w:val="num" w:pos="432"/>
        </w:tabs>
        <w:suppressAutoHyphens w:val="0"/>
        <w:spacing w:line="240" w:lineRule="auto"/>
        <w:ind w:left="432"/>
        <w:jc w:val="left"/>
      </w:pPr>
      <w:r w:rsidRPr="00DB71B4">
        <w:t>Compare and contrast forms, elements, and structures of nonfictions selections with common themes.</w:t>
      </w:r>
    </w:p>
    <w:p w:rsidR="00746B24" w:rsidRPr="00DB71B4" w:rsidRDefault="00746B24" w:rsidP="00746B24">
      <w:pPr>
        <w:pStyle w:val="BodyText3"/>
        <w:numPr>
          <w:ilvl w:val="0"/>
          <w:numId w:val="1"/>
        </w:numPr>
        <w:tabs>
          <w:tab w:val="clear" w:pos="720"/>
          <w:tab w:val="num" w:pos="432"/>
        </w:tabs>
        <w:suppressAutoHyphens w:val="0"/>
        <w:spacing w:line="240" w:lineRule="auto"/>
        <w:ind w:left="432"/>
        <w:jc w:val="left"/>
      </w:pPr>
      <w:r w:rsidRPr="00DB71B4">
        <w:t>Create a research based product, using MLA format, to support understanding of issues raised in Module II.</w:t>
      </w:r>
    </w:p>
    <w:p w:rsidR="00746B24" w:rsidRPr="00DB71B4" w:rsidRDefault="00746B24" w:rsidP="00746B24">
      <w:pPr>
        <w:pStyle w:val="BodyText3"/>
        <w:suppressAutoHyphens w:val="0"/>
        <w:spacing w:line="240" w:lineRule="auto"/>
        <w:jc w:val="left"/>
        <w:rPr>
          <w:b/>
        </w:rPr>
      </w:pPr>
    </w:p>
    <w:p w:rsidR="00746B24" w:rsidRPr="00DB71B4" w:rsidRDefault="00746B24" w:rsidP="00746B24">
      <w:pPr>
        <w:pStyle w:val="BodyText3"/>
        <w:suppressAutoHyphens w:val="0"/>
        <w:spacing w:line="240" w:lineRule="auto"/>
        <w:jc w:val="left"/>
        <w:rPr>
          <w:b/>
        </w:rPr>
      </w:pPr>
      <w:r w:rsidRPr="00DB71B4">
        <w:rPr>
          <w:b/>
        </w:rPr>
        <w:t>In order to understand, students should know</w:t>
      </w:r>
    </w:p>
    <w:p w:rsidR="00746B24" w:rsidRPr="00DB71B4" w:rsidRDefault="00746B24"/>
    <w:p w:rsidR="00746B24" w:rsidRPr="00DB71B4" w:rsidRDefault="00746B24" w:rsidP="00746B24">
      <w:pPr>
        <w:pStyle w:val="BodyText3"/>
        <w:numPr>
          <w:ilvl w:val="0"/>
          <w:numId w:val="3"/>
        </w:numPr>
        <w:tabs>
          <w:tab w:val="clear" w:pos="720"/>
          <w:tab w:val="num" w:pos="432"/>
        </w:tabs>
        <w:suppressAutoHyphens w:val="0"/>
        <w:spacing w:line="240" w:lineRule="auto"/>
        <w:ind w:left="432" w:right="-468"/>
        <w:jc w:val="left"/>
      </w:pPr>
      <w:r w:rsidRPr="00DB71B4">
        <w:t>elements of the nonfiction</w:t>
      </w:r>
    </w:p>
    <w:p w:rsidR="00746B24" w:rsidRPr="00DB71B4" w:rsidRDefault="00746B24" w:rsidP="00746B24">
      <w:pPr>
        <w:pStyle w:val="BodyText3"/>
        <w:numPr>
          <w:ilvl w:val="0"/>
          <w:numId w:val="3"/>
        </w:numPr>
        <w:tabs>
          <w:tab w:val="clear" w:pos="720"/>
          <w:tab w:val="num" w:pos="432"/>
        </w:tabs>
        <w:suppressAutoHyphens w:val="0"/>
        <w:spacing w:line="240" w:lineRule="auto"/>
        <w:ind w:left="432" w:right="-468"/>
        <w:jc w:val="left"/>
      </w:pPr>
      <w:r w:rsidRPr="00DB71B4">
        <w:t>types of nonfiction: biography, autobiography, maxim and axiom, essay, letter, diary, newspaper, magazine, historical documents, memoirs, meditations, proverbs, travel, email, Web, public documents such as debates, political statements, speeches, and legal testimony</w:t>
      </w:r>
    </w:p>
    <w:p w:rsidR="00746B24" w:rsidRPr="00DB71B4" w:rsidRDefault="00746B24" w:rsidP="00746B24">
      <w:pPr>
        <w:pStyle w:val="BodyText3"/>
        <w:numPr>
          <w:ilvl w:val="0"/>
          <w:numId w:val="1"/>
        </w:numPr>
        <w:tabs>
          <w:tab w:val="clear" w:pos="720"/>
          <w:tab w:val="num" w:pos="432"/>
        </w:tabs>
        <w:suppressAutoHyphens w:val="0"/>
        <w:spacing w:line="240" w:lineRule="auto"/>
        <w:ind w:left="432"/>
      </w:pPr>
      <w:r w:rsidRPr="00DB71B4">
        <w:t>differences between primary and secondary sources</w:t>
      </w:r>
    </w:p>
    <w:p w:rsidR="00746B24" w:rsidRPr="00DB71B4" w:rsidRDefault="00746B24" w:rsidP="00746B24">
      <w:pPr>
        <w:pStyle w:val="BodyText3"/>
        <w:numPr>
          <w:ilvl w:val="0"/>
          <w:numId w:val="1"/>
        </w:numPr>
        <w:tabs>
          <w:tab w:val="clear" w:pos="720"/>
          <w:tab w:val="num" w:pos="432"/>
        </w:tabs>
        <w:suppressAutoHyphens w:val="0"/>
        <w:spacing w:line="240" w:lineRule="auto"/>
        <w:ind w:left="432"/>
      </w:pPr>
      <w:r w:rsidRPr="00DB71B4">
        <w:t>similarities and differences of fiction and nonfiction</w:t>
      </w:r>
    </w:p>
    <w:p w:rsidR="00746B24" w:rsidRPr="00DB71B4" w:rsidRDefault="00746B24" w:rsidP="00746B24">
      <w:pPr>
        <w:pStyle w:val="BodyText3"/>
        <w:numPr>
          <w:ilvl w:val="0"/>
          <w:numId w:val="3"/>
        </w:numPr>
        <w:tabs>
          <w:tab w:val="clear" w:pos="720"/>
          <w:tab w:val="num" w:pos="432"/>
        </w:tabs>
        <w:suppressAutoHyphens w:val="0"/>
        <w:spacing w:line="240" w:lineRule="auto"/>
        <w:ind w:hanging="648"/>
        <w:jc w:val="left"/>
      </w:pPr>
      <w:r w:rsidRPr="00DB71B4">
        <w:t>point of view</w:t>
      </w:r>
    </w:p>
    <w:p w:rsidR="00746B24" w:rsidRPr="00DB71B4" w:rsidRDefault="00746B24" w:rsidP="00746B24">
      <w:pPr>
        <w:pStyle w:val="BodyText3"/>
        <w:numPr>
          <w:ilvl w:val="0"/>
          <w:numId w:val="3"/>
        </w:numPr>
        <w:tabs>
          <w:tab w:val="clear" w:pos="720"/>
          <w:tab w:val="num" w:pos="432"/>
        </w:tabs>
        <w:suppressAutoHyphens w:val="0"/>
        <w:spacing w:line="240" w:lineRule="auto"/>
        <w:ind w:hanging="648"/>
        <w:jc w:val="left"/>
      </w:pPr>
      <w:r w:rsidRPr="00DB71B4">
        <w:t>how tone is developed</w:t>
      </w:r>
    </w:p>
    <w:p w:rsidR="00746B24" w:rsidRPr="00DB71B4" w:rsidRDefault="00746B24" w:rsidP="00746B24">
      <w:pPr>
        <w:pStyle w:val="BodyText3"/>
        <w:numPr>
          <w:ilvl w:val="0"/>
          <w:numId w:val="3"/>
        </w:numPr>
        <w:tabs>
          <w:tab w:val="clear" w:pos="720"/>
          <w:tab w:val="num" w:pos="432"/>
        </w:tabs>
        <w:suppressAutoHyphens w:val="0"/>
        <w:spacing w:line="240" w:lineRule="auto"/>
        <w:ind w:hanging="648"/>
        <w:jc w:val="left"/>
      </w:pPr>
      <w:r w:rsidRPr="00DB71B4">
        <w:t>elements of author’s style</w:t>
      </w:r>
    </w:p>
    <w:p w:rsidR="00DB71B4" w:rsidRDefault="00DB71B4" w:rsidP="00746B24">
      <w:pPr>
        <w:sectPr w:rsidR="00DB71B4" w:rsidSect="00746B24">
          <w:headerReference w:type="default" r:id="rId7"/>
          <w:footerReference w:type="even" r:id="rId8"/>
          <w:footerReference w:type="default" r:id="rId9"/>
          <w:pgSz w:w="12240" w:h="15840"/>
          <w:pgMar w:top="1008" w:right="1296" w:bottom="1008" w:left="1296" w:header="720" w:footer="720" w:gutter="0"/>
          <w:cols w:space="720"/>
          <w:docGrid w:linePitch="360"/>
        </w:sectPr>
      </w:pPr>
    </w:p>
    <w:p w:rsidR="00746B24" w:rsidRDefault="00746B24" w:rsidP="00746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746B24" w:rsidRPr="00914EF2">
        <w:tc>
          <w:tcPr>
            <w:tcW w:w="9576" w:type="dxa"/>
            <w:shd w:val="clear" w:color="auto" w:fill="E6E6E6"/>
          </w:tcPr>
          <w:p w:rsidR="00746B24" w:rsidRPr="00914EF2" w:rsidRDefault="00746B24" w:rsidP="00746B24">
            <w:pPr>
              <w:pStyle w:val="BodyText3"/>
              <w:suppressAutoHyphens w:val="0"/>
              <w:spacing w:line="240" w:lineRule="auto"/>
              <w:jc w:val="center"/>
              <w:rPr>
                <w:b/>
              </w:rPr>
            </w:pPr>
            <w:r w:rsidRPr="00914EF2">
              <w:rPr>
                <w:b/>
              </w:rPr>
              <w:t>OBJECTIVES TO BE EVALUATED</w:t>
            </w:r>
          </w:p>
        </w:tc>
      </w:tr>
    </w:tbl>
    <w:p w:rsidR="00746B24" w:rsidRPr="006352DE" w:rsidRDefault="00746B24" w:rsidP="00746B24">
      <w:pPr>
        <w:pStyle w:val="BodyText3"/>
        <w:suppressAutoHyphens w:val="0"/>
        <w:spacing w:line="240" w:lineRule="auto"/>
      </w:pPr>
    </w:p>
    <w:p w:rsidR="00746B24" w:rsidRPr="009E78E8" w:rsidRDefault="00746B24" w:rsidP="00746B24">
      <w:pPr>
        <w:tabs>
          <w:tab w:val="left" w:pos="-1440"/>
          <w:tab w:val="left" w:pos="-720"/>
          <w:tab w:val="left" w:pos="0"/>
          <w:tab w:val="left" w:pos="720"/>
          <w:tab w:val="left" w:pos="2880"/>
        </w:tabs>
        <w:suppressAutoHyphens/>
        <w:ind w:left="720" w:hanging="720"/>
        <w:rPr>
          <w:sz w:val="22"/>
          <w:szCs w:val="22"/>
        </w:rPr>
      </w:pPr>
      <w:r w:rsidRPr="009E78E8">
        <w:rPr>
          <w:b/>
          <w:sz w:val="22"/>
          <w:szCs w:val="22"/>
        </w:rPr>
        <w:t>12.7</w:t>
      </w:r>
      <w:r w:rsidRPr="009E78E8">
        <w:rPr>
          <w:b/>
          <w:sz w:val="22"/>
          <w:szCs w:val="22"/>
        </w:rPr>
        <w:tab/>
        <w:t>The student will read and analyze a variety of informational materials, including electronic resources.  (SOL 12.4)</w:t>
      </w:r>
    </w:p>
    <w:p w:rsidR="00746B24" w:rsidRPr="009E78E8" w:rsidRDefault="00746B24" w:rsidP="00746B24">
      <w:pPr>
        <w:tabs>
          <w:tab w:val="left" w:pos="-1440"/>
          <w:tab w:val="left" w:pos="-720"/>
          <w:tab w:val="left" w:pos="0"/>
          <w:tab w:val="left" w:pos="252"/>
          <w:tab w:val="left" w:pos="720"/>
          <w:tab w:val="left" w:pos="2880"/>
        </w:tabs>
        <w:suppressAutoHyphens/>
        <w:ind w:left="1800" w:hanging="1800"/>
        <w:rPr>
          <w:sz w:val="22"/>
          <w:szCs w:val="22"/>
        </w:rPr>
      </w:pPr>
      <w:r w:rsidRPr="009E78E8">
        <w:rPr>
          <w:sz w:val="22"/>
          <w:szCs w:val="22"/>
        </w:rPr>
        <w:tab/>
      </w:r>
      <w:r w:rsidRPr="009E78E8">
        <w:rPr>
          <w:sz w:val="22"/>
          <w:szCs w:val="22"/>
        </w:rPr>
        <w:tab/>
        <w:t>E 12.7.2</w:t>
      </w:r>
      <w:r w:rsidRPr="009E78E8">
        <w:rPr>
          <w:sz w:val="22"/>
          <w:szCs w:val="22"/>
        </w:rPr>
        <w:tab/>
        <w:t>Identify formats common to new publications and information resources.  (SOL 12.4a)</w:t>
      </w:r>
    </w:p>
    <w:p w:rsidR="00746B24" w:rsidRPr="009E78E8" w:rsidRDefault="00746B24" w:rsidP="00746B24">
      <w:pPr>
        <w:tabs>
          <w:tab w:val="left" w:pos="-1440"/>
          <w:tab w:val="left" w:pos="-720"/>
          <w:tab w:val="left" w:pos="0"/>
          <w:tab w:val="left" w:pos="252"/>
          <w:tab w:val="left" w:pos="720"/>
          <w:tab w:val="left" w:pos="2880"/>
        </w:tabs>
        <w:suppressAutoHyphens/>
        <w:ind w:left="1800" w:hanging="1800"/>
        <w:rPr>
          <w:sz w:val="22"/>
          <w:szCs w:val="22"/>
        </w:rPr>
      </w:pPr>
      <w:r w:rsidRPr="009E78E8">
        <w:rPr>
          <w:sz w:val="22"/>
          <w:szCs w:val="22"/>
        </w:rPr>
        <w:tab/>
      </w:r>
      <w:r w:rsidRPr="009E78E8">
        <w:rPr>
          <w:sz w:val="22"/>
          <w:szCs w:val="22"/>
        </w:rPr>
        <w:tab/>
        <w:t>E 12.7.6</w:t>
      </w:r>
      <w:r w:rsidRPr="009E78E8">
        <w:rPr>
          <w:sz w:val="22"/>
          <w:szCs w:val="22"/>
        </w:rPr>
        <w:tab/>
        <w:t>Explain personal opinions based on valid analyses of books, plays, or scripts from movies or television shows.</w:t>
      </w:r>
    </w:p>
    <w:p w:rsidR="00746B24" w:rsidRPr="009E78E8" w:rsidRDefault="00746B24" w:rsidP="00746B24">
      <w:pPr>
        <w:tabs>
          <w:tab w:val="left" w:pos="-1440"/>
          <w:tab w:val="left" w:pos="-720"/>
          <w:tab w:val="left" w:pos="0"/>
          <w:tab w:val="left" w:pos="1152"/>
          <w:tab w:val="left" w:pos="2361"/>
          <w:tab w:val="left" w:pos="2880"/>
        </w:tabs>
        <w:suppressAutoHyphens/>
        <w:ind w:left="720" w:hanging="720"/>
        <w:rPr>
          <w:sz w:val="22"/>
          <w:szCs w:val="22"/>
        </w:rPr>
      </w:pPr>
      <w:r w:rsidRPr="009E78E8">
        <w:rPr>
          <w:b/>
          <w:sz w:val="22"/>
          <w:szCs w:val="22"/>
        </w:rPr>
        <w:t>12.8</w:t>
      </w:r>
      <w:r w:rsidRPr="009E78E8">
        <w:rPr>
          <w:b/>
          <w:sz w:val="22"/>
          <w:szCs w:val="22"/>
        </w:rPr>
        <w:tab/>
      </w:r>
      <w:r>
        <w:rPr>
          <w:b/>
          <w:sz w:val="22"/>
          <w:szCs w:val="22"/>
        </w:rPr>
        <w:t xml:space="preserve"> </w:t>
      </w:r>
      <w:r w:rsidRPr="009E78E8">
        <w:rPr>
          <w:b/>
          <w:sz w:val="22"/>
          <w:szCs w:val="22"/>
        </w:rPr>
        <w:t xml:space="preserve">The student will read and analyze the development of British literature and literature of other </w:t>
      </w:r>
      <w:r>
        <w:rPr>
          <w:b/>
          <w:sz w:val="22"/>
          <w:szCs w:val="22"/>
        </w:rPr>
        <w:t xml:space="preserve">   </w:t>
      </w:r>
      <w:r w:rsidRPr="009E78E8">
        <w:rPr>
          <w:b/>
          <w:sz w:val="22"/>
          <w:szCs w:val="22"/>
        </w:rPr>
        <w:t>cultures. (SOL 12.3)</w:t>
      </w:r>
    </w:p>
    <w:p w:rsidR="00746B24" w:rsidRPr="009E78E8" w:rsidRDefault="00746B24" w:rsidP="00746B24">
      <w:pPr>
        <w:tabs>
          <w:tab w:val="left" w:pos="-1440"/>
          <w:tab w:val="left" w:pos="-720"/>
          <w:tab w:val="left" w:pos="0"/>
          <w:tab w:val="left" w:pos="720"/>
          <w:tab w:val="left" w:pos="1152"/>
          <w:tab w:val="left" w:pos="1800"/>
          <w:tab w:val="left" w:pos="2880"/>
        </w:tabs>
        <w:suppressAutoHyphens/>
        <w:ind w:left="612" w:hanging="612"/>
        <w:rPr>
          <w:sz w:val="22"/>
          <w:szCs w:val="22"/>
        </w:rPr>
      </w:pPr>
      <w:r w:rsidRPr="009E78E8">
        <w:rPr>
          <w:sz w:val="22"/>
          <w:szCs w:val="22"/>
        </w:rPr>
        <w:tab/>
      </w:r>
      <w:r w:rsidRPr="009E78E8">
        <w:rPr>
          <w:sz w:val="22"/>
          <w:szCs w:val="22"/>
        </w:rPr>
        <w:tab/>
        <w:t>E 12.8.1</w:t>
      </w:r>
      <w:r w:rsidRPr="009E78E8">
        <w:rPr>
          <w:sz w:val="22"/>
          <w:szCs w:val="22"/>
        </w:rPr>
        <w:tab/>
        <w:t>Recognize major literary forms and their elements. (SOL 12.3a)</w:t>
      </w:r>
    </w:p>
    <w:p w:rsidR="00746B24" w:rsidRPr="009E78E8" w:rsidRDefault="00746B24" w:rsidP="00746B24">
      <w:pPr>
        <w:tabs>
          <w:tab w:val="left" w:pos="-1440"/>
          <w:tab w:val="left" w:pos="-720"/>
          <w:tab w:val="left" w:pos="0"/>
          <w:tab w:val="left" w:pos="720"/>
          <w:tab w:val="left" w:pos="1152"/>
          <w:tab w:val="left" w:pos="1800"/>
          <w:tab w:val="left" w:pos="2880"/>
        </w:tabs>
        <w:suppressAutoHyphens/>
        <w:ind w:left="612" w:hanging="612"/>
        <w:rPr>
          <w:sz w:val="22"/>
          <w:szCs w:val="22"/>
        </w:rPr>
      </w:pPr>
      <w:r w:rsidRPr="009E78E8">
        <w:rPr>
          <w:sz w:val="22"/>
          <w:szCs w:val="22"/>
        </w:rPr>
        <w:tab/>
      </w:r>
      <w:r w:rsidRPr="009E78E8">
        <w:rPr>
          <w:sz w:val="22"/>
          <w:szCs w:val="22"/>
        </w:rPr>
        <w:tab/>
        <w:t>E 12.8.2</w:t>
      </w:r>
      <w:r w:rsidRPr="009E78E8">
        <w:rPr>
          <w:sz w:val="22"/>
          <w:szCs w:val="22"/>
        </w:rPr>
        <w:tab/>
        <w:t>Recognize the characteristics of major chronological eras. (SOL 12.3b)</w:t>
      </w:r>
    </w:p>
    <w:p w:rsidR="00746B24" w:rsidRPr="009E78E8" w:rsidRDefault="00746B24" w:rsidP="00746B24">
      <w:pPr>
        <w:tabs>
          <w:tab w:val="left" w:pos="-1440"/>
          <w:tab w:val="left" w:pos="-720"/>
          <w:tab w:val="left" w:pos="0"/>
          <w:tab w:val="left" w:pos="720"/>
          <w:tab w:val="left" w:pos="1152"/>
          <w:tab w:val="left" w:pos="1800"/>
          <w:tab w:val="left" w:pos="2880"/>
        </w:tabs>
        <w:suppressAutoHyphens/>
        <w:ind w:left="1800" w:hanging="1800"/>
        <w:rPr>
          <w:sz w:val="22"/>
          <w:szCs w:val="22"/>
        </w:rPr>
      </w:pPr>
      <w:r w:rsidRPr="009E78E8">
        <w:rPr>
          <w:sz w:val="22"/>
          <w:szCs w:val="22"/>
        </w:rPr>
        <w:tab/>
        <w:t>E 12.8.4</w:t>
      </w:r>
      <w:r w:rsidRPr="009E78E8">
        <w:rPr>
          <w:sz w:val="22"/>
          <w:szCs w:val="22"/>
        </w:rPr>
        <w:tab/>
        <w:t xml:space="preserve">Relate literary works and authors to major themes and issues of their eras. </w:t>
      </w:r>
      <w:r w:rsidRPr="009E78E8">
        <w:rPr>
          <w:sz w:val="22"/>
          <w:szCs w:val="22"/>
        </w:rPr>
        <w:br/>
        <w:t>(SOL 12.3c)</w:t>
      </w:r>
    </w:p>
    <w:p w:rsidR="00746B24" w:rsidRPr="00B427DA" w:rsidRDefault="00746B24" w:rsidP="00746B24">
      <w:pPr>
        <w:tabs>
          <w:tab w:val="left" w:pos="-1440"/>
          <w:tab w:val="left" w:pos="-720"/>
          <w:tab w:val="left" w:pos="0"/>
          <w:tab w:val="left" w:pos="432"/>
          <w:tab w:val="left" w:pos="720"/>
          <w:tab w:val="left" w:pos="2361"/>
          <w:tab w:val="left" w:pos="2880"/>
        </w:tabs>
        <w:suppressAutoHyphens/>
        <w:ind w:left="720" w:hanging="720"/>
        <w:rPr>
          <w:b/>
          <w:sz w:val="22"/>
          <w:szCs w:val="22"/>
        </w:rPr>
      </w:pPr>
      <w:r w:rsidRPr="00B427DA">
        <w:rPr>
          <w:b/>
          <w:sz w:val="22"/>
          <w:szCs w:val="22"/>
        </w:rPr>
        <w:t>12.9</w:t>
      </w:r>
      <w:r w:rsidRPr="00B427DA">
        <w:rPr>
          <w:b/>
          <w:sz w:val="22"/>
          <w:szCs w:val="22"/>
        </w:rPr>
        <w:tab/>
      </w:r>
      <w:r>
        <w:rPr>
          <w:b/>
          <w:sz w:val="22"/>
          <w:szCs w:val="22"/>
        </w:rPr>
        <w:tab/>
      </w:r>
      <w:r w:rsidRPr="00B427DA">
        <w:rPr>
          <w:b/>
          <w:sz w:val="22"/>
          <w:szCs w:val="22"/>
        </w:rPr>
        <w:t xml:space="preserve">The student will demonstrate analytical skills used in responding to literature by applying them to literary interpretation as well as personal and peer writing. </w:t>
      </w:r>
    </w:p>
    <w:p w:rsidR="00746B24" w:rsidRPr="00B427DA" w:rsidRDefault="00746B24" w:rsidP="00746B24">
      <w:pPr>
        <w:tabs>
          <w:tab w:val="left" w:pos="-1440"/>
          <w:tab w:val="left" w:pos="-720"/>
          <w:tab w:val="left" w:pos="0"/>
          <w:tab w:val="left" w:pos="432"/>
          <w:tab w:val="left" w:pos="720"/>
          <w:tab w:val="left" w:pos="1152"/>
          <w:tab w:val="left" w:pos="2361"/>
          <w:tab w:val="left" w:pos="2880"/>
        </w:tabs>
        <w:suppressAutoHyphens/>
        <w:ind w:left="1800" w:hanging="1800"/>
        <w:rPr>
          <w:sz w:val="22"/>
          <w:szCs w:val="22"/>
        </w:rPr>
      </w:pPr>
      <w:r w:rsidRPr="00B427DA">
        <w:rPr>
          <w:sz w:val="22"/>
          <w:szCs w:val="22"/>
        </w:rPr>
        <w:tab/>
      </w:r>
      <w:r w:rsidRPr="00B427DA">
        <w:rPr>
          <w:sz w:val="22"/>
          <w:szCs w:val="22"/>
        </w:rPr>
        <w:tab/>
        <w:t>E 12.9.1</w:t>
      </w:r>
      <w:r w:rsidRPr="00B427DA">
        <w:rPr>
          <w:sz w:val="22"/>
          <w:szCs w:val="22"/>
        </w:rPr>
        <w:tab/>
      </w:r>
      <w:r w:rsidRPr="00B427DA">
        <w:rPr>
          <w:iCs/>
          <w:spacing w:val="-1"/>
          <w:sz w:val="22"/>
          <w:szCs w:val="22"/>
        </w:rPr>
        <w:t>Analyze</w:t>
      </w:r>
      <w:r w:rsidRPr="00B427DA">
        <w:rPr>
          <w:spacing w:val="-1"/>
          <w:sz w:val="22"/>
          <w:szCs w:val="22"/>
        </w:rPr>
        <w:t xml:space="preserve"> </w:t>
      </w:r>
      <w:r w:rsidRPr="00B427DA">
        <w:rPr>
          <w:sz w:val="22"/>
          <w:szCs w:val="22"/>
        </w:rPr>
        <w:t>how the universal truths explored in literature relate to his/her own life</w:t>
      </w:r>
      <w:r>
        <w:rPr>
          <w:sz w:val="22"/>
          <w:szCs w:val="22"/>
        </w:rPr>
        <w:t>.</w:t>
      </w:r>
    </w:p>
    <w:p w:rsidR="00746B24" w:rsidRPr="009E78E8" w:rsidRDefault="00746B24" w:rsidP="00746B24">
      <w:pPr>
        <w:tabs>
          <w:tab w:val="left" w:pos="-1440"/>
          <w:tab w:val="left" w:pos="-720"/>
          <w:tab w:val="left" w:pos="612"/>
          <w:tab w:val="left" w:pos="1800"/>
          <w:tab w:val="left" w:pos="2361"/>
          <w:tab w:val="left" w:pos="2880"/>
        </w:tabs>
        <w:suppressAutoHyphens/>
        <w:ind w:left="612" w:hanging="612"/>
        <w:rPr>
          <w:sz w:val="22"/>
          <w:szCs w:val="22"/>
        </w:rPr>
      </w:pPr>
      <w:r w:rsidRPr="009E78E8">
        <w:rPr>
          <w:b/>
          <w:sz w:val="22"/>
          <w:szCs w:val="22"/>
        </w:rPr>
        <w:t>12.12</w:t>
      </w:r>
      <w:r w:rsidRPr="009E78E8">
        <w:rPr>
          <w:b/>
          <w:sz w:val="22"/>
          <w:szCs w:val="22"/>
        </w:rPr>
        <w:tab/>
        <w:t>The student will use the writing process:  prewriting, writing, revising, editing, and publishing.</w:t>
      </w:r>
    </w:p>
    <w:p w:rsidR="00746B24" w:rsidRPr="009E78E8" w:rsidRDefault="00746B24" w:rsidP="00746B24">
      <w:pPr>
        <w:tabs>
          <w:tab w:val="left" w:pos="-1440"/>
          <w:tab w:val="left" w:pos="-720"/>
          <w:tab w:val="left" w:pos="612"/>
          <w:tab w:val="left" w:pos="720"/>
          <w:tab w:val="left" w:pos="1800"/>
        </w:tabs>
        <w:suppressAutoHyphens/>
        <w:ind w:left="612" w:hanging="612"/>
        <w:rPr>
          <w:sz w:val="22"/>
          <w:szCs w:val="22"/>
        </w:rPr>
      </w:pPr>
      <w:r w:rsidRPr="009E78E8">
        <w:rPr>
          <w:sz w:val="22"/>
          <w:szCs w:val="22"/>
        </w:rPr>
        <w:tab/>
      </w:r>
      <w:r w:rsidRPr="009E78E8">
        <w:rPr>
          <w:sz w:val="22"/>
          <w:szCs w:val="22"/>
        </w:rPr>
        <w:tab/>
        <w:t>E 12.12.1</w:t>
      </w:r>
      <w:r w:rsidRPr="009E78E8">
        <w:rPr>
          <w:sz w:val="22"/>
          <w:szCs w:val="22"/>
        </w:rPr>
        <w:tab/>
        <w:t>Generate, gather, and organize ideas for writing.  (SOL 12.7a)</w:t>
      </w:r>
    </w:p>
    <w:p w:rsidR="00746B24" w:rsidRPr="009E78E8" w:rsidRDefault="00746B24" w:rsidP="00746B24">
      <w:pPr>
        <w:tabs>
          <w:tab w:val="left" w:pos="-1440"/>
          <w:tab w:val="left" w:pos="-720"/>
          <w:tab w:val="left" w:pos="612"/>
          <w:tab w:val="left" w:pos="720"/>
          <w:tab w:val="left" w:pos="1800"/>
        </w:tabs>
        <w:suppressAutoHyphens/>
        <w:ind w:left="612" w:hanging="612"/>
        <w:rPr>
          <w:sz w:val="22"/>
          <w:szCs w:val="22"/>
        </w:rPr>
      </w:pPr>
      <w:r w:rsidRPr="009E78E8">
        <w:rPr>
          <w:sz w:val="22"/>
          <w:szCs w:val="22"/>
        </w:rPr>
        <w:tab/>
      </w:r>
      <w:r w:rsidRPr="009E78E8">
        <w:rPr>
          <w:sz w:val="22"/>
          <w:szCs w:val="22"/>
        </w:rPr>
        <w:tab/>
        <w:t>E 12.12.2</w:t>
      </w:r>
      <w:r w:rsidRPr="009E78E8">
        <w:rPr>
          <w:sz w:val="22"/>
          <w:szCs w:val="22"/>
        </w:rPr>
        <w:tab/>
      </w:r>
      <w:r w:rsidRPr="009E78E8">
        <w:rPr>
          <w:iCs/>
          <w:spacing w:val="-1"/>
          <w:sz w:val="22"/>
          <w:szCs w:val="22"/>
        </w:rPr>
        <w:t>Consider audience and purpose when planning for writing</w:t>
      </w:r>
      <w:proofErr w:type="gramStart"/>
      <w:r w:rsidRPr="009E78E8">
        <w:rPr>
          <w:iCs/>
          <w:spacing w:val="-1"/>
          <w:sz w:val="22"/>
          <w:szCs w:val="22"/>
        </w:rPr>
        <w:t>.(</w:t>
      </w:r>
      <w:proofErr w:type="gramEnd"/>
      <w:r w:rsidRPr="009E78E8">
        <w:rPr>
          <w:iCs/>
          <w:spacing w:val="-1"/>
          <w:sz w:val="22"/>
          <w:szCs w:val="22"/>
        </w:rPr>
        <w:t>SOL 12.7b)</w:t>
      </w:r>
    </w:p>
    <w:p w:rsidR="00746B24" w:rsidRPr="009E78E8" w:rsidRDefault="00746B24" w:rsidP="00746B24">
      <w:pPr>
        <w:tabs>
          <w:tab w:val="left" w:pos="-1440"/>
          <w:tab w:val="left" w:pos="-720"/>
          <w:tab w:val="left" w:pos="0"/>
          <w:tab w:val="left" w:pos="720"/>
          <w:tab w:val="left" w:pos="1332"/>
          <w:tab w:val="left" w:pos="1800"/>
        </w:tabs>
        <w:suppressAutoHyphens/>
        <w:ind w:left="1332" w:hanging="1332"/>
        <w:rPr>
          <w:sz w:val="22"/>
          <w:szCs w:val="22"/>
        </w:rPr>
      </w:pPr>
      <w:r w:rsidRPr="009E78E8">
        <w:rPr>
          <w:sz w:val="22"/>
          <w:szCs w:val="22"/>
        </w:rPr>
        <w:tab/>
      </w:r>
      <w:proofErr w:type="gramStart"/>
      <w:r w:rsidRPr="009E78E8">
        <w:rPr>
          <w:sz w:val="22"/>
          <w:szCs w:val="22"/>
        </w:rPr>
        <w:t>E 12.12.3</w:t>
      </w:r>
      <w:r w:rsidRPr="009E78E8">
        <w:rPr>
          <w:sz w:val="22"/>
          <w:szCs w:val="22"/>
        </w:rPr>
        <w:tab/>
        <w:t>Present ideas in a logical sequence.</w:t>
      </w:r>
      <w:proofErr w:type="gramEnd"/>
    </w:p>
    <w:p w:rsidR="00746B24" w:rsidRPr="009E78E8" w:rsidRDefault="00746B24" w:rsidP="00746B24">
      <w:pPr>
        <w:tabs>
          <w:tab w:val="left" w:pos="-1440"/>
          <w:tab w:val="left" w:pos="-720"/>
          <w:tab w:val="left" w:pos="0"/>
          <w:tab w:val="left" w:pos="720"/>
          <w:tab w:val="left" w:pos="1332"/>
          <w:tab w:val="left" w:pos="1800"/>
        </w:tabs>
        <w:suppressAutoHyphens/>
        <w:ind w:left="1332" w:hanging="1332"/>
        <w:rPr>
          <w:sz w:val="22"/>
          <w:szCs w:val="22"/>
        </w:rPr>
      </w:pPr>
      <w:r w:rsidRPr="009E78E8">
        <w:rPr>
          <w:sz w:val="22"/>
          <w:szCs w:val="22"/>
        </w:rPr>
        <w:tab/>
      </w:r>
      <w:proofErr w:type="gramStart"/>
      <w:r w:rsidRPr="009E78E8">
        <w:rPr>
          <w:sz w:val="22"/>
          <w:szCs w:val="22"/>
        </w:rPr>
        <w:t>E 12.12.4</w:t>
      </w:r>
      <w:r w:rsidRPr="009E78E8">
        <w:rPr>
          <w:sz w:val="22"/>
          <w:szCs w:val="22"/>
        </w:rPr>
        <w:tab/>
      </w:r>
      <w:r w:rsidRPr="009E78E8">
        <w:rPr>
          <w:iCs/>
          <w:spacing w:val="-1"/>
          <w:sz w:val="22"/>
          <w:szCs w:val="22"/>
        </w:rPr>
        <w:t>Demonstrate command of appropriate and correct use of sentence variety.</w:t>
      </w:r>
      <w:proofErr w:type="gramEnd"/>
    </w:p>
    <w:p w:rsidR="00746B24" w:rsidRPr="009E78E8" w:rsidRDefault="00746B24" w:rsidP="00746B24">
      <w:pPr>
        <w:tabs>
          <w:tab w:val="left" w:pos="-1440"/>
          <w:tab w:val="left" w:pos="-720"/>
          <w:tab w:val="left" w:pos="0"/>
          <w:tab w:val="left" w:pos="720"/>
          <w:tab w:val="left" w:pos="1332"/>
          <w:tab w:val="left" w:pos="1800"/>
        </w:tabs>
        <w:suppressAutoHyphens/>
        <w:ind w:left="1332" w:hanging="1332"/>
        <w:rPr>
          <w:sz w:val="22"/>
          <w:szCs w:val="22"/>
        </w:rPr>
      </w:pPr>
      <w:r w:rsidRPr="009E78E8">
        <w:rPr>
          <w:sz w:val="22"/>
          <w:szCs w:val="22"/>
        </w:rPr>
        <w:tab/>
      </w:r>
      <w:proofErr w:type="gramStart"/>
      <w:r w:rsidRPr="009E78E8">
        <w:rPr>
          <w:sz w:val="22"/>
          <w:szCs w:val="22"/>
        </w:rPr>
        <w:t>E 12.12.5</w:t>
      </w:r>
      <w:r w:rsidRPr="009E78E8">
        <w:rPr>
          <w:sz w:val="22"/>
          <w:szCs w:val="22"/>
        </w:rPr>
        <w:tab/>
        <w:t>Elaborate ideas clearly and accurately.</w:t>
      </w:r>
      <w:proofErr w:type="gramEnd"/>
      <w:r w:rsidRPr="009E78E8">
        <w:rPr>
          <w:sz w:val="22"/>
          <w:szCs w:val="22"/>
        </w:rPr>
        <w:t xml:space="preserve"> (SOL 12.7d)</w:t>
      </w:r>
    </w:p>
    <w:p w:rsidR="00746B24" w:rsidRPr="009E78E8" w:rsidRDefault="00746B24" w:rsidP="00746B24">
      <w:pPr>
        <w:tabs>
          <w:tab w:val="left" w:pos="-1440"/>
          <w:tab w:val="left" w:pos="-720"/>
          <w:tab w:val="left" w:pos="0"/>
          <w:tab w:val="left" w:pos="720"/>
          <w:tab w:val="left" w:pos="1332"/>
          <w:tab w:val="left" w:pos="1800"/>
        </w:tabs>
        <w:suppressAutoHyphens/>
        <w:ind w:left="1332" w:hanging="1332"/>
        <w:rPr>
          <w:sz w:val="22"/>
          <w:szCs w:val="22"/>
        </w:rPr>
      </w:pPr>
      <w:r w:rsidRPr="009E78E8">
        <w:rPr>
          <w:sz w:val="22"/>
          <w:szCs w:val="22"/>
        </w:rPr>
        <w:tab/>
        <w:t>E 12.12.6</w:t>
      </w:r>
      <w:r w:rsidRPr="009E78E8">
        <w:rPr>
          <w:sz w:val="22"/>
          <w:szCs w:val="22"/>
        </w:rPr>
        <w:tab/>
        <w:t>Use reflective strategies to revise writing.</w:t>
      </w:r>
    </w:p>
    <w:p w:rsidR="00746B24" w:rsidRPr="009E78E8" w:rsidRDefault="00746B24" w:rsidP="00746B24">
      <w:pPr>
        <w:tabs>
          <w:tab w:val="left" w:pos="-1440"/>
          <w:tab w:val="left" w:pos="-720"/>
          <w:tab w:val="left" w:pos="0"/>
          <w:tab w:val="left" w:pos="720"/>
          <w:tab w:val="left" w:pos="1800"/>
        </w:tabs>
        <w:suppressAutoHyphens/>
        <w:ind w:left="1800" w:hanging="1800"/>
        <w:rPr>
          <w:sz w:val="22"/>
          <w:szCs w:val="22"/>
        </w:rPr>
      </w:pPr>
      <w:r w:rsidRPr="009E78E8">
        <w:rPr>
          <w:sz w:val="22"/>
          <w:szCs w:val="22"/>
        </w:rPr>
        <w:tab/>
      </w:r>
      <w:proofErr w:type="gramStart"/>
      <w:r w:rsidRPr="009E78E8">
        <w:rPr>
          <w:sz w:val="22"/>
          <w:szCs w:val="22"/>
        </w:rPr>
        <w:t>E 12.12.7</w:t>
      </w:r>
      <w:r w:rsidRPr="009E78E8">
        <w:rPr>
          <w:sz w:val="22"/>
          <w:szCs w:val="22"/>
        </w:rPr>
        <w:tab/>
        <w:t>Revise writing for depth of information and technique of presentation.</w:t>
      </w:r>
      <w:proofErr w:type="gramEnd"/>
      <w:r w:rsidRPr="009E78E8">
        <w:rPr>
          <w:sz w:val="22"/>
          <w:szCs w:val="22"/>
        </w:rPr>
        <w:t xml:space="preserve"> </w:t>
      </w:r>
      <w:r w:rsidRPr="009E78E8">
        <w:rPr>
          <w:sz w:val="22"/>
          <w:szCs w:val="22"/>
        </w:rPr>
        <w:br/>
        <w:t>(SOL 12.7e)</w:t>
      </w:r>
    </w:p>
    <w:p w:rsidR="00746B24" w:rsidRPr="009E78E8" w:rsidRDefault="00746B24" w:rsidP="00746B24">
      <w:pPr>
        <w:tabs>
          <w:tab w:val="left" w:pos="-1440"/>
          <w:tab w:val="left" w:pos="-720"/>
          <w:tab w:val="left" w:pos="0"/>
          <w:tab w:val="left" w:pos="612"/>
          <w:tab w:val="left" w:pos="2361"/>
          <w:tab w:val="left" w:pos="2880"/>
        </w:tabs>
        <w:suppressAutoHyphens/>
        <w:ind w:left="612" w:hanging="612"/>
        <w:rPr>
          <w:sz w:val="22"/>
          <w:szCs w:val="22"/>
        </w:rPr>
      </w:pPr>
      <w:r w:rsidRPr="009E78E8">
        <w:rPr>
          <w:b/>
          <w:sz w:val="22"/>
          <w:szCs w:val="22"/>
        </w:rPr>
        <w:t>12.13</w:t>
      </w:r>
      <w:r w:rsidRPr="009E78E8">
        <w:rPr>
          <w:b/>
          <w:sz w:val="22"/>
          <w:szCs w:val="22"/>
        </w:rPr>
        <w:tab/>
        <w:t>The student will develop expository and informational writings. (SOL 12.7)</w:t>
      </w:r>
    </w:p>
    <w:p w:rsidR="00746B24"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12.13.1</w:t>
      </w:r>
      <w:r w:rsidRPr="009E78E8">
        <w:rPr>
          <w:sz w:val="22"/>
          <w:szCs w:val="22"/>
        </w:rPr>
        <w:tab/>
        <w:t>Write a multi-paragraph essay using inductive/deductive reasoning.</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Pr>
          <w:sz w:val="22"/>
          <w:szCs w:val="22"/>
        </w:rPr>
        <w:tab/>
      </w:r>
      <w:r>
        <w:rPr>
          <w:sz w:val="22"/>
          <w:szCs w:val="22"/>
        </w:rPr>
        <w:tab/>
      </w:r>
      <w:r w:rsidRPr="00B427DA">
        <w:rPr>
          <w:sz w:val="22"/>
          <w:szCs w:val="22"/>
        </w:rPr>
        <w:t>E 12.13.2</w:t>
      </w:r>
      <w:r w:rsidRPr="00B427DA">
        <w:rPr>
          <w:sz w:val="22"/>
          <w:szCs w:val="22"/>
        </w:rPr>
        <w:tab/>
        <w:t>Write a letter expressing an opinion to an elected official.</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12.13.7</w:t>
      </w:r>
      <w:r w:rsidRPr="009E78E8">
        <w:rPr>
          <w:sz w:val="22"/>
          <w:szCs w:val="22"/>
        </w:rPr>
        <w:tab/>
      </w:r>
      <w:r w:rsidRPr="009E78E8">
        <w:rPr>
          <w:iCs/>
          <w:spacing w:val="-1"/>
          <w:sz w:val="22"/>
          <w:szCs w:val="22"/>
        </w:rPr>
        <w:t>Keep a log of news and magazine articles that he/she finds of interest.</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12.13.8</w:t>
      </w:r>
      <w:r w:rsidRPr="009E78E8">
        <w:rPr>
          <w:sz w:val="22"/>
          <w:szCs w:val="22"/>
        </w:rPr>
        <w:tab/>
      </w:r>
      <w:r w:rsidRPr="009E78E8">
        <w:rPr>
          <w:iCs/>
          <w:spacing w:val="-1"/>
          <w:sz w:val="22"/>
          <w:szCs w:val="22"/>
        </w:rPr>
        <w:t>Use one or more log entries to produce an original piece of writing.</w:t>
      </w:r>
    </w:p>
    <w:p w:rsidR="00746B24" w:rsidRPr="009E78E8" w:rsidRDefault="00746B24" w:rsidP="00746B24">
      <w:pPr>
        <w:tabs>
          <w:tab w:val="left" w:pos="-1440"/>
          <w:tab w:val="left" w:pos="-720"/>
          <w:tab w:val="left" w:pos="0"/>
          <w:tab w:val="left" w:pos="252"/>
          <w:tab w:val="left" w:pos="720"/>
          <w:tab w:val="left" w:pos="1800"/>
        </w:tabs>
        <w:suppressAutoHyphens/>
        <w:ind w:left="1800" w:hanging="1800"/>
        <w:rPr>
          <w:sz w:val="22"/>
          <w:szCs w:val="22"/>
        </w:rPr>
      </w:pPr>
      <w:r w:rsidRPr="009E78E8">
        <w:rPr>
          <w:sz w:val="22"/>
          <w:szCs w:val="22"/>
        </w:rPr>
        <w:tab/>
      </w:r>
      <w:r w:rsidRPr="009E78E8">
        <w:rPr>
          <w:sz w:val="22"/>
          <w:szCs w:val="22"/>
        </w:rPr>
        <w:tab/>
      </w:r>
      <w:r w:rsidRPr="009E78E8">
        <w:rPr>
          <w:iCs/>
          <w:spacing w:val="-1"/>
          <w:sz w:val="22"/>
          <w:szCs w:val="22"/>
        </w:rPr>
        <w:t>E 12.13.9</w:t>
      </w:r>
      <w:r w:rsidRPr="009E78E8">
        <w:rPr>
          <w:iCs/>
          <w:spacing w:val="-1"/>
          <w:sz w:val="22"/>
          <w:szCs w:val="22"/>
        </w:rPr>
        <w:tab/>
        <w:t>Write analytically about literary, informational, and visual materials.  (SOL 12.7c)</w:t>
      </w:r>
    </w:p>
    <w:p w:rsidR="00746B24" w:rsidRPr="009E78E8" w:rsidRDefault="00746B24" w:rsidP="00746B24">
      <w:pPr>
        <w:tabs>
          <w:tab w:val="left" w:pos="-1440"/>
          <w:tab w:val="left" w:pos="-720"/>
          <w:tab w:val="left" w:pos="0"/>
          <w:tab w:val="left" w:pos="1152"/>
          <w:tab w:val="left" w:pos="2361"/>
          <w:tab w:val="left" w:pos="2880"/>
        </w:tabs>
        <w:suppressAutoHyphens/>
        <w:ind w:left="612" w:hanging="612"/>
        <w:rPr>
          <w:sz w:val="22"/>
          <w:szCs w:val="22"/>
        </w:rPr>
      </w:pPr>
      <w:r w:rsidRPr="009E78E8">
        <w:rPr>
          <w:b/>
          <w:sz w:val="22"/>
          <w:szCs w:val="22"/>
        </w:rPr>
        <w:t>12.14</w:t>
      </w:r>
      <w:r w:rsidRPr="009E78E8">
        <w:rPr>
          <w:b/>
          <w:sz w:val="22"/>
          <w:szCs w:val="22"/>
        </w:rPr>
        <w:tab/>
        <w:t>The student will communicate ideas in writing using correct grammar, usage, and mechanics.</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12.14.1</w:t>
      </w:r>
      <w:r w:rsidRPr="009E78E8">
        <w:rPr>
          <w:sz w:val="22"/>
          <w:szCs w:val="22"/>
        </w:rPr>
        <w:tab/>
        <w:t>Demonstrate the ability to evaluate, edit, and revise all writing tasks.</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12.14.2</w:t>
      </w:r>
      <w:r w:rsidRPr="009E78E8">
        <w:rPr>
          <w:sz w:val="22"/>
          <w:szCs w:val="22"/>
        </w:rPr>
        <w:tab/>
        <w:t>Use a handbook as a reference tool.</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12.14.3</w:t>
      </w:r>
      <w:r w:rsidRPr="009E78E8">
        <w:rPr>
          <w:sz w:val="22"/>
          <w:szCs w:val="22"/>
        </w:rPr>
        <w:tab/>
        <w:t xml:space="preserve">Exhibit proficiency in the use of </w:t>
      </w:r>
      <w:proofErr w:type="gramStart"/>
      <w:r w:rsidRPr="009E78E8">
        <w:rPr>
          <w:sz w:val="22"/>
          <w:szCs w:val="22"/>
        </w:rPr>
        <w:t>standard</w:t>
      </w:r>
      <w:proofErr w:type="gramEnd"/>
      <w:r w:rsidRPr="009E78E8">
        <w:rPr>
          <w:sz w:val="22"/>
          <w:szCs w:val="22"/>
        </w:rPr>
        <w:t xml:space="preserve"> English in writing.</w:t>
      </w:r>
    </w:p>
    <w:p w:rsidR="00746B24" w:rsidRPr="009E78E8" w:rsidRDefault="00746B24" w:rsidP="00746B24">
      <w:pPr>
        <w:tabs>
          <w:tab w:val="left" w:pos="-1440"/>
          <w:tab w:val="left" w:pos="-720"/>
          <w:tab w:val="left" w:pos="0"/>
          <w:tab w:val="left" w:pos="432"/>
          <w:tab w:val="left" w:pos="720"/>
          <w:tab w:val="left" w:pos="2361"/>
          <w:tab w:val="left" w:pos="2880"/>
        </w:tabs>
        <w:suppressAutoHyphens/>
        <w:ind w:left="1152" w:hanging="1152"/>
        <w:rPr>
          <w:sz w:val="22"/>
          <w:szCs w:val="22"/>
        </w:rPr>
      </w:pPr>
      <w:r w:rsidRPr="009E78E8">
        <w:rPr>
          <w:b/>
          <w:sz w:val="22"/>
          <w:szCs w:val="22"/>
        </w:rPr>
        <w:t>12.16</w:t>
      </w:r>
      <w:r w:rsidRPr="009E78E8">
        <w:rPr>
          <w:b/>
          <w:sz w:val="22"/>
          <w:szCs w:val="22"/>
        </w:rPr>
        <w:tab/>
        <w:t>The student will write documented research papers</w:t>
      </w:r>
      <w:r w:rsidRPr="009E78E8">
        <w:rPr>
          <w:b/>
          <w:iCs/>
          <w:sz w:val="22"/>
          <w:szCs w:val="22"/>
        </w:rPr>
        <w:t>.</w:t>
      </w:r>
      <w:r w:rsidRPr="009E78E8">
        <w:rPr>
          <w:b/>
          <w:sz w:val="22"/>
          <w:szCs w:val="22"/>
        </w:rPr>
        <w:t xml:space="preserve"> (SOL 12.8)</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12.16.1</w:t>
      </w:r>
      <w:r w:rsidRPr="009E78E8">
        <w:rPr>
          <w:sz w:val="22"/>
          <w:szCs w:val="22"/>
        </w:rPr>
        <w:tab/>
        <w:t>Identify and understand the ethical issues of research and documentation. (SOL 12.8a)</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12.16.3</w:t>
      </w:r>
      <w:r w:rsidRPr="009E78E8">
        <w:rPr>
          <w:sz w:val="22"/>
          <w:szCs w:val="22"/>
        </w:rPr>
        <w:tab/>
        <w:t>Select and narrow a topic for an investigative paper.</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12.16.4</w:t>
      </w:r>
      <w:r w:rsidRPr="009E78E8">
        <w:rPr>
          <w:sz w:val="22"/>
          <w:szCs w:val="22"/>
        </w:rPr>
        <w:tab/>
        <w:t>Develop a plan for research.</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12.16.5</w:t>
      </w:r>
      <w:r w:rsidRPr="009E78E8">
        <w:rPr>
          <w:sz w:val="22"/>
          <w:szCs w:val="22"/>
        </w:rPr>
        <w:tab/>
      </w:r>
      <w:r w:rsidRPr="009E78E8">
        <w:rPr>
          <w:iCs/>
          <w:spacing w:val="-1"/>
          <w:sz w:val="22"/>
          <w:szCs w:val="22"/>
        </w:rPr>
        <w:t>Prepare a formal outline of the paper.</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r>
      <w:proofErr w:type="gramStart"/>
      <w:r w:rsidRPr="009E78E8">
        <w:rPr>
          <w:sz w:val="22"/>
          <w:szCs w:val="22"/>
        </w:rPr>
        <w:t>E 12.16.6</w:t>
      </w:r>
      <w:r w:rsidRPr="009E78E8">
        <w:rPr>
          <w:sz w:val="22"/>
          <w:szCs w:val="22"/>
        </w:rPr>
        <w:tab/>
        <w:t>Collect information to support a thesis.</w:t>
      </w:r>
      <w:proofErr w:type="gramEnd"/>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12.16.7</w:t>
      </w:r>
      <w:r w:rsidRPr="009E78E8">
        <w:rPr>
          <w:sz w:val="22"/>
          <w:szCs w:val="22"/>
        </w:rPr>
        <w:tab/>
        <w:t>Evaluate the accuracy and usefulness of information. (SOL 12.8b)</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r>
      <w:proofErr w:type="gramStart"/>
      <w:r w:rsidRPr="009E78E8">
        <w:rPr>
          <w:sz w:val="22"/>
          <w:szCs w:val="22"/>
        </w:rPr>
        <w:t>E 12.16.8</w:t>
      </w:r>
      <w:r w:rsidRPr="009E78E8">
        <w:rPr>
          <w:sz w:val="22"/>
          <w:szCs w:val="22"/>
        </w:rPr>
        <w:tab/>
        <w:t>Synthesize information to support the thesis.</w:t>
      </w:r>
      <w:proofErr w:type="gramEnd"/>
      <w:r w:rsidRPr="009E78E8">
        <w:rPr>
          <w:sz w:val="22"/>
          <w:szCs w:val="22"/>
        </w:rPr>
        <w:t xml:space="preserve"> (SOL 12.8c)</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r>
      <w:proofErr w:type="gramStart"/>
      <w:r w:rsidRPr="009E78E8">
        <w:rPr>
          <w:sz w:val="22"/>
          <w:szCs w:val="22"/>
        </w:rPr>
        <w:t>E 12.16.9</w:t>
      </w:r>
      <w:r w:rsidRPr="009E78E8">
        <w:rPr>
          <w:sz w:val="22"/>
          <w:szCs w:val="22"/>
        </w:rPr>
        <w:tab/>
        <w:t>Present information in a logical manner.</w:t>
      </w:r>
      <w:proofErr w:type="gramEnd"/>
      <w:r w:rsidRPr="009E78E8">
        <w:rPr>
          <w:sz w:val="22"/>
          <w:szCs w:val="22"/>
        </w:rPr>
        <w:t xml:space="preserve"> (SOL 12.8d)</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12.16.10</w:t>
      </w:r>
      <w:r w:rsidRPr="009E78E8">
        <w:rPr>
          <w:sz w:val="22"/>
          <w:szCs w:val="22"/>
        </w:rPr>
        <w:tab/>
        <w:t>Cite sources of information, using a standard method of documentation, such as that of the Modern Language Association (MLA) or the American Psychological Association (APA).  (SOL 12.8e)</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r>
      <w:proofErr w:type="gramStart"/>
      <w:r w:rsidRPr="009E78E8">
        <w:rPr>
          <w:sz w:val="22"/>
          <w:szCs w:val="22"/>
        </w:rPr>
        <w:t>E 12.16.11</w:t>
      </w:r>
      <w:r w:rsidRPr="009E78E8">
        <w:rPr>
          <w:sz w:val="22"/>
          <w:szCs w:val="22"/>
        </w:rPr>
        <w:tab/>
        <w:t>Edit copies for correct use of language, spelling, punctuation, and capitalization.</w:t>
      </w:r>
      <w:proofErr w:type="gramEnd"/>
      <w:r w:rsidRPr="009E78E8">
        <w:rPr>
          <w:sz w:val="22"/>
          <w:szCs w:val="22"/>
        </w:rPr>
        <w:t xml:space="preserve">   (SOL 12.8f)</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12.16.12</w:t>
      </w:r>
      <w:r w:rsidRPr="009E78E8">
        <w:rPr>
          <w:sz w:val="22"/>
          <w:szCs w:val="22"/>
        </w:rPr>
        <w:tab/>
      </w:r>
      <w:proofErr w:type="gramStart"/>
      <w:r w:rsidRPr="009E78E8">
        <w:rPr>
          <w:sz w:val="22"/>
          <w:szCs w:val="22"/>
        </w:rPr>
        <w:t>Proofread</w:t>
      </w:r>
      <w:proofErr w:type="gramEnd"/>
      <w:r w:rsidRPr="009E78E8">
        <w:rPr>
          <w:sz w:val="22"/>
          <w:szCs w:val="22"/>
        </w:rPr>
        <w:t xml:space="preserve"> a final copy and prepare document for publication or submission. (SOL 12.8g)</w:t>
      </w:r>
    </w:p>
    <w:p w:rsidR="00746B24" w:rsidRPr="004A5813" w:rsidRDefault="00746B24" w:rsidP="00746B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746B24">
        <w:tc>
          <w:tcPr>
            <w:tcW w:w="9576" w:type="dxa"/>
            <w:shd w:val="clear" w:color="auto" w:fill="E6E6E6"/>
          </w:tcPr>
          <w:p w:rsidR="00746B24" w:rsidRPr="00914EF2" w:rsidRDefault="00746B24" w:rsidP="00746B24">
            <w:pPr>
              <w:pStyle w:val="BodyText3"/>
              <w:suppressAutoHyphens w:val="0"/>
              <w:spacing w:line="240" w:lineRule="auto"/>
              <w:jc w:val="center"/>
              <w:rPr>
                <w:b/>
              </w:rPr>
            </w:pPr>
            <w:r w:rsidRPr="00914EF2">
              <w:rPr>
                <w:b/>
              </w:rPr>
              <w:lastRenderedPageBreak/>
              <w:t>MATERIALS</w:t>
            </w:r>
          </w:p>
        </w:tc>
      </w:tr>
    </w:tbl>
    <w:p w:rsidR="00746B24" w:rsidRPr="004A5813" w:rsidRDefault="00746B24" w:rsidP="00746B24"/>
    <w:p w:rsidR="00746B24" w:rsidRPr="00DC107E" w:rsidRDefault="00746B24" w:rsidP="00746B24">
      <w:pPr>
        <w:pStyle w:val="BodyText3"/>
        <w:suppressAutoHyphens w:val="0"/>
        <w:spacing w:line="360" w:lineRule="auto"/>
        <w:jc w:val="left"/>
        <w:rPr>
          <w:b/>
          <w:i/>
          <w:sz w:val="22"/>
          <w:szCs w:val="22"/>
        </w:rPr>
      </w:pPr>
      <w:r w:rsidRPr="00DC107E">
        <w:rPr>
          <w:b/>
          <w:i/>
          <w:sz w:val="22"/>
          <w:szCs w:val="22"/>
        </w:rPr>
        <w:t>Elements of Literature, Sixth Course</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An Age in Need of Heroines: Reform in Victorian Britain, pp. 882-883/Victorian</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Coleridge Describes His Addiction, p. 787/Romantic</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D.H. Lawrence on Money, p. 1198/Modern</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 xml:space="preserve">“On the Bottom” from </w:t>
      </w:r>
      <w:r w:rsidRPr="00DC107E">
        <w:rPr>
          <w:i/>
          <w:sz w:val="22"/>
          <w:szCs w:val="22"/>
        </w:rPr>
        <w:t>Survival at Auschwitz</w:t>
      </w:r>
      <w:r w:rsidRPr="00DC107E">
        <w:rPr>
          <w:sz w:val="22"/>
          <w:szCs w:val="22"/>
        </w:rPr>
        <w:t>, p. 1053/Modern</w:t>
      </w:r>
    </w:p>
    <w:p w:rsidR="00746B24" w:rsidRPr="00DC107E" w:rsidRDefault="00746B24" w:rsidP="00746B24">
      <w:pPr>
        <w:pStyle w:val="BodyText3"/>
        <w:numPr>
          <w:ilvl w:val="0"/>
          <w:numId w:val="33"/>
        </w:numPr>
        <w:suppressAutoHyphens w:val="0"/>
        <w:spacing w:line="360" w:lineRule="auto"/>
        <w:jc w:val="left"/>
        <w:rPr>
          <w:sz w:val="22"/>
          <w:szCs w:val="22"/>
        </w:rPr>
      </w:pPr>
      <w:proofErr w:type="spellStart"/>
      <w:r w:rsidRPr="00DC107E">
        <w:rPr>
          <w:sz w:val="22"/>
          <w:szCs w:val="22"/>
        </w:rPr>
        <w:t>Tilbury</w:t>
      </w:r>
      <w:proofErr w:type="spellEnd"/>
      <w:r w:rsidRPr="00DC107E">
        <w:rPr>
          <w:sz w:val="22"/>
          <w:szCs w:val="22"/>
        </w:rPr>
        <w:t xml:space="preserve"> Speech, Queen Elizabeth I, p. 366/Renaissance</w:t>
      </w:r>
    </w:p>
    <w:p w:rsidR="00746B24" w:rsidRDefault="00746B24" w:rsidP="00746B24">
      <w:pPr>
        <w:pStyle w:val="BodyText3"/>
        <w:numPr>
          <w:ilvl w:val="0"/>
          <w:numId w:val="33"/>
        </w:numPr>
        <w:suppressAutoHyphens w:val="0"/>
        <w:spacing w:line="240" w:lineRule="auto"/>
        <w:jc w:val="left"/>
        <w:rPr>
          <w:sz w:val="22"/>
          <w:szCs w:val="22"/>
        </w:rPr>
      </w:pPr>
      <w:r w:rsidRPr="00DC107E">
        <w:rPr>
          <w:sz w:val="22"/>
          <w:szCs w:val="22"/>
        </w:rPr>
        <w:t xml:space="preserve">“To Enliven Morality with Wit,” from </w:t>
      </w:r>
      <w:r w:rsidRPr="00DC107E">
        <w:rPr>
          <w:i/>
          <w:sz w:val="22"/>
          <w:szCs w:val="22"/>
        </w:rPr>
        <w:t>The Spectator</w:t>
      </w:r>
      <w:r w:rsidRPr="00DC107E">
        <w:rPr>
          <w:sz w:val="22"/>
          <w:szCs w:val="22"/>
        </w:rPr>
        <w:t xml:space="preserve">, Joseph Addison and Richard Steele (Though not in the textbook, students can access information about these early newspaper writers and their newspapers, </w:t>
      </w:r>
      <w:r w:rsidRPr="00DC107E">
        <w:rPr>
          <w:i/>
          <w:sz w:val="22"/>
          <w:szCs w:val="22"/>
        </w:rPr>
        <w:t xml:space="preserve">The </w:t>
      </w:r>
      <w:proofErr w:type="spellStart"/>
      <w:r w:rsidRPr="00DC107E">
        <w:rPr>
          <w:i/>
          <w:sz w:val="22"/>
          <w:szCs w:val="22"/>
        </w:rPr>
        <w:t>Tatler</w:t>
      </w:r>
      <w:proofErr w:type="spellEnd"/>
      <w:r w:rsidRPr="00DC107E">
        <w:rPr>
          <w:sz w:val="22"/>
          <w:szCs w:val="22"/>
        </w:rPr>
        <w:t xml:space="preserve"> and </w:t>
      </w:r>
      <w:r w:rsidRPr="00DC107E">
        <w:rPr>
          <w:i/>
          <w:sz w:val="22"/>
          <w:szCs w:val="22"/>
        </w:rPr>
        <w:t>The Spectator</w:t>
      </w:r>
      <w:r w:rsidRPr="00DC107E">
        <w:rPr>
          <w:sz w:val="22"/>
          <w:szCs w:val="22"/>
        </w:rPr>
        <w:t>.)</w:t>
      </w:r>
    </w:p>
    <w:p w:rsidR="00746B24" w:rsidRPr="00DC107E" w:rsidRDefault="00746B24" w:rsidP="00746B24">
      <w:pPr>
        <w:pStyle w:val="BodyText3"/>
        <w:suppressAutoHyphens w:val="0"/>
        <w:spacing w:line="240" w:lineRule="auto"/>
        <w:jc w:val="left"/>
        <w:rPr>
          <w:sz w:val="22"/>
          <w:szCs w:val="22"/>
        </w:rPr>
      </w:pP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Blood, Sweat, and Tears, Winston Churchill, pp. 1068-69</w:t>
      </w:r>
    </w:p>
    <w:p w:rsidR="00746B24" w:rsidRPr="00DC107E" w:rsidRDefault="00746B24" w:rsidP="00746B24">
      <w:pPr>
        <w:pStyle w:val="BodyText3"/>
        <w:numPr>
          <w:ilvl w:val="0"/>
          <w:numId w:val="33"/>
        </w:numPr>
        <w:suppressAutoHyphens w:val="0"/>
        <w:spacing w:line="360" w:lineRule="auto"/>
        <w:jc w:val="left"/>
        <w:rPr>
          <w:i/>
          <w:sz w:val="22"/>
          <w:szCs w:val="22"/>
        </w:rPr>
      </w:pPr>
      <w:r w:rsidRPr="00DC107E">
        <w:rPr>
          <w:sz w:val="22"/>
          <w:szCs w:val="22"/>
        </w:rPr>
        <w:t xml:space="preserve">from </w:t>
      </w:r>
      <w:r w:rsidRPr="00DC107E">
        <w:rPr>
          <w:i/>
          <w:sz w:val="22"/>
          <w:szCs w:val="22"/>
        </w:rPr>
        <w:t xml:space="preserve">A History of the English Church and People, </w:t>
      </w:r>
      <w:r w:rsidRPr="00DC107E">
        <w:rPr>
          <w:sz w:val="22"/>
          <w:szCs w:val="22"/>
        </w:rPr>
        <w:t>p. 84/The Anglo Saxons</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“Meditation 17,” p. 344/The Renaissance</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“Of Studies,” p. 361/The Renaissance</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 xml:space="preserve">from </w:t>
      </w:r>
      <w:r w:rsidRPr="00DC107E">
        <w:rPr>
          <w:i/>
          <w:sz w:val="22"/>
          <w:szCs w:val="22"/>
        </w:rPr>
        <w:t xml:space="preserve">A Vindication of the Rights of Woman, </w:t>
      </w:r>
      <w:r w:rsidRPr="00DC107E">
        <w:rPr>
          <w:sz w:val="22"/>
          <w:szCs w:val="22"/>
        </w:rPr>
        <w:t>p. 639/The Restoration</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 xml:space="preserve">from </w:t>
      </w:r>
      <w:r w:rsidRPr="00DC107E">
        <w:rPr>
          <w:i/>
          <w:sz w:val="22"/>
          <w:szCs w:val="22"/>
        </w:rPr>
        <w:t xml:space="preserve">The Burning of Rome, </w:t>
      </w:r>
      <w:r w:rsidRPr="00DC107E">
        <w:rPr>
          <w:sz w:val="22"/>
          <w:szCs w:val="22"/>
        </w:rPr>
        <w:t>p. 694/Rome, A.D. 641</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 xml:space="preserve">from </w:t>
      </w:r>
      <w:r w:rsidRPr="00DC107E">
        <w:rPr>
          <w:i/>
          <w:sz w:val="22"/>
          <w:szCs w:val="22"/>
        </w:rPr>
        <w:t>The Diary of Samuel Pepys</w:t>
      </w:r>
      <w:r w:rsidRPr="00DC107E">
        <w:rPr>
          <w:sz w:val="22"/>
          <w:szCs w:val="22"/>
        </w:rPr>
        <w:t>, p. 695/The Restoration</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“To the Ladies,” p. 646/The Restoration</w:t>
      </w:r>
    </w:p>
    <w:p w:rsidR="00746B24" w:rsidRPr="00DC107E" w:rsidRDefault="00746B24" w:rsidP="00746B24">
      <w:pPr>
        <w:pStyle w:val="BodyText3"/>
        <w:numPr>
          <w:ilvl w:val="0"/>
          <w:numId w:val="33"/>
        </w:numPr>
        <w:tabs>
          <w:tab w:val="right" w:pos="3204"/>
        </w:tabs>
        <w:suppressAutoHyphens w:val="0"/>
        <w:spacing w:line="360" w:lineRule="auto"/>
        <w:jc w:val="left"/>
        <w:rPr>
          <w:sz w:val="22"/>
          <w:szCs w:val="22"/>
        </w:rPr>
      </w:pPr>
      <w:r w:rsidRPr="00DC107E">
        <w:rPr>
          <w:sz w:val="22"/>
          <w:szCs w:val="22"/>
        </w:rPr>
        <w:t>“Shakespeare’s Sister,” p. 1106/Modern</w:t>
      </w:r>
    </w:p>
    <w:p w:rsidR="00746B24" w:rsidRPr="00DC107E" w:rsidRDefault="00746B24" w:rsidP="00746B24">
      <w:pPr>
        <w:pStyle w:val="BodyText3"/>
        <w:numPr>
          <w:ilvl w:val="0"/>
          <w:numId w:val="33"/>
        </w:numPr>
        <w:tabs>
          <w:tab w:val="right" w:pos="3204"/>
        </w:tabs>
        <w:suppressAutoHyphens w:val="0"/>
        <w:spacing w:line="360" w:lineRule="auto"/>
        <w:jc w:val="left"/>
        <w:rPr>
          <w:sz w:val="22"/>
          <w:szCs w:val="22"/>
        </w:rPr>
      </w:pPr>
      <w:r w:rsidRPr="00DC107E">
        <w:rPr>
          <w:sz w:val="22"/>
          <w:szCs w:val="22"/>
        </w:rPr>
        <w:t>“Shooting an Elephant,” p. 1117/Modern</w:t>
      </w:r>
    </w:p>
    <w:p w:rsidR="00746B24" w:rsidRPr="00DC107E" w:rsidRDefault="00746B24" w:rsidP="00746B24">
      <w:pPr>
        <w:pStyle w:val="BodyText3"/>
        <w:tabs>
          <w:tab w:val="right" w:pos="3204"/>
        </w:tabs>
        <w:suppressAutoHyphens w:val="0"/>
        <w:spacing w:line="240" w:lineRule="auto"/>
        <w:jc w:val="left"/>
        <w:rPr>
          <w:b/>
        </w:rPr>
      </w:pPr>
    </w:p>
    <w:p w:rsidR="00746B24" w:rsidRPr="00DC107E" w:rsidRDefault="00746B24" w:rsidP="00746B24">
      <w:pPr>
        <w:pStyle w:val="BodyText3"/>
        <w:tabs>
          <w:tab w:val="right" w:pos="3204"/>
        </w:tabs>
        <w:suppressAutoHyphens w:val="0"/>
        <w:spacing w:line="240" w:lineRule="auto"/>
        <w:jc w:val="left"/>
        <w:rPr>
          <w:b/>
        </w:rPr>
      </w:pPr>
      <w:r w:rsidRPr="00DC107E">
        <w:rPr>
          <w:b/>
        </w:rPr>
        <w:t>Supplemental Materials</w:t>
      </w:r>
    </w:p>
    <w:p w:rsidR="00746B24" w:rsidRDefault="00746B24" w:rsidP="00746B24">
      <w:pPr>
        <w:pStyle w:val="BodyText3"/>
        <w:numPr>
          <w:ilvl w:val="0"/>
          <w:numId w:val="33"/>
        </w:numPr>
        <w:tabs>
          <w:tab w:val="right" w:pos="3204"/>
        </w:tabs>
        <w:suppressAutoHyphens w:val="0"/>
        <w:spacing w:line="240" w:lineRule="auto"/>
        <w:jc w:val="left"/>
      </w:pPr>
      <w:r>
        <w:rPr>
          <w:i/>
        </w:rPr>
        <w:t>The Invisible Wall: A Love Story That Broke Barriers</w:t>
      </w:r>
      <w:r>
        <w:t>, Harry Bernstein/Modern</w:t>
      </w:r>
    </w:p>
    <w:p w:rsidR="00746B24" w:rsidRDefault="00746B24" w:rsidP="00746B24">
      <w:pPr>
        <w:pStyle w:val="BodyText3"/>
        <w:tabs>
          <w:tab w:val="right" w:pos="3204"/>
        </w:tabs>
        <w:suppressAutoHyphens w:val="0"/>
        <w:spacing w:line="240" w:lineRule="auto"/>
        <w:jc w:val="left"/>
        <w:rPr>
          <w:i/>
        </w:rPr>
      </w:pPr>
    </w:p>
    <w:p w:rsidR="00746B24" w:rsidRDefault="00746B24" w:rsidP="00746B24">
      <w:pPr>
        <w:pStyle w:val="BodyText3"/>
        <w:numPr>
          <w:ilvl w:val="0"/>
          <w:numId w:val="33"/>
        </w:numPr>
        <w:tabs>
          <w:tab w:val="right" w:pos="3204"/>
        </w:tabs>
        <w:suppressAutoHyphens w:val="0"/>
        <w:spacing w:line="240" w:lineRule="auto"/>
        <w:jc w:val="left"/>
      </w:pPr>
      <w:r>
        <w:rPr>
          <w:i/>
        </w:rPr>
        <w:t>To Sir With Love</w:t>
      </w:r>
      <w:r>
        <w:t>, E. R. Braithwaite/Modern</w:t>
      </w:r>
    </w:p>
    <w:p w:rsidR="00746B24" w:rsidRDefault="00746B24" w:rsidP="00746B24">
      <w:pPr>
        <w:spacing w:after="240"/>
        <w:jc w:val="both"/>
        <w:sectPr w:rsidR="00746B24" w:rsidSect="00746B24">
          <w:pgSz w:w="12240" w:h="15840"/>
          <w:pgMar w:top="1008" w:right="1296" w:bottom="1008" w:left="1296" w:header="720" w:footer="720" w:gutter="0"/>
          <w:cols w:space="720"/>
          <w:docGrid w:linePitch="360"/>
        </w:sectPr>
      </w:pPr>
    </w:p>
    <w:tbl>
      <w:tblPr>
        <w:tblW w:w="0" w:type="auto"/>
        <w:tblBorders>
          <w:top w:val="single" w:sz="4" w:space="0" w:color="auto"/>
          <w:bottom w:val="single" w:sz="4" w:space="0" w:color="auto"/>
        </w:tblBorders>
        <w:tblLook w:val="0000"/>
      </w:tblPr>
      <w:tblGrid>
        <w:gridCol w:w="9821"/>
      </w:tblGrid>
      <w:tr w:rsidR="00746B24">
        <w:trPr>
          <w:cantSplit/>
          <w:trHeight w:val="316"/>
        </w:trPr>
        <w:tc>
          <w:tcPr>
            <w:tcW w:w="9821" w:type="dxa"/>
            <w:shd w:val="clear" w:color="auto" w:fill="E6E6E6"/>
          </w:tcPr>
          <w:p w:rsidR="00746B24" w:rsidRDefault="00746B24" w:rsidP="00746B24">
            <w:pPr>
              <w:pStyle w:val="Heading1"/>
              <w:rPr>
                <w:b/>
                <w:bCs/>
              </w:rPr>
            </w:pPr>
            <w:r>
              <w:rPr>
                <w:b/>
                <w:bCs/>
              </w:rPr>
              <w:lastRenderedPageBreak/>
              <w:t>Stage 2:  Assessment Evidence</w:t>
            </w:r>
          </w:p>
        </w:tc>
      </w:tr>
    </w:tbl>
    <w:p w:rsidR="00746B24" w:rsidRDefault="00746B24" w:rsidP="00746B24"/>
    <w:tbl>
      <w:tblPr>
        <w:tblStyle w:val="TableGrid"/>
        <w:tblW w:w="0" w:type="auto"/>
        <w:tblLook w:val="04A0"/>
      </w:tblPr>
      <w:tblGrid>
        <w:gridCol w:w="9864"/>
      </w:tblGrid>
      <w:tr w:rsidR="00C9623D" w:rsidTr="00C9623D">
        <w:tc>
          <w:tcPr>
            <w:tcW w:w="9864" w:type="dxa"/>
            <w:shd w:val="clear" w:color="auto" w:fill="EEECE1" w:themeFill="background2"/>
          </w:tcPr>
          <w:p w:rsidR="00C9623D" w:rsidRDefault="00C9623D" w:rsidP="00C9623D">
            <w:pPr>
              <w:rPr>
                <w:b/>
              </w:rPr>
            </w:pPr>
            <w:r w:rsidRPr="003751BC">
              <w:rPr>
                <w:b/>
              </w:rPr>
              <w:t>Mandatory Assessment</w:t>
            </w:r>
          </w:p>
          <w:p w:rsidR="00C9623D" w:rsidRDefault="00C9623D" w:rsidP="00C9623D">
            <w:pPr>
              <w:jc w:val="both"/>
            </w:pPr>
            <w:r>
              <w:t xml:space="preserve">Students must conduct research on a selected social issue, incorporating various elements of nonfiction and emulating a format from the types of nonfiction read during the unit.  The assessment may take the form of an essay, a photo story, a feature article, a magazine feature (with layout and design elements), an editorial, a letter, a speech, or a visual accompanied by a text.  </w:t>
            </w:r>
          </w:p>
          <w:p w:rsidR="00C9623D" w:rsidRDefault="00C9623D" w:rsidP="00C9623D">
            <w:pPr>
              <w:numPr>
                <w:ilvl w:val="0"/>
                <w:numId w:val="38"/>
              </w:numPr>
              <w:jc w:val="both"/>
            </w:pPr>
            <w:r>
              <w:t>MLA documentation should be used as students incorporate both primary and secondary sources.</w:t>
            </w:r>
          </w:p>
          <w:p w:rsidR="00C9623D" w:rsidRDefault="00C9623D" w:rsidP="00C9623D">
            <w:pPr>
              <w:numPr>
                <w:ilvl w:val="0"/>
                <w:numId w:val="38"/>
              </w:numPr>
              <w:jc w:val="both"/>
            </w:pPr>
            <w:r>
              <w:t>Refer to the rubric to determine criteria for development of prompt and scoring.</w:t>
            </w:r>
          </w:p>
          <w:p w:rsidR="00C9623D" w:rsidRDefault="00C9623D" w:rsidP="00C9623D">
            <w:pPr>
              <w:numPr>
                <w:ilvl w:val="0"/>
                <w:numId w:val="38"/>
              </w:numPr>
              <w:jc w:val="both"/>
            </w:pPr>
            <w:r>
              <w:t>Reflection should be included with the final draft, having students to explain how they used knowledge and skills acquired during the unit to inform their writing/presentation.</w:t>
            </w:r>
          </w:p>
          <w:p w:rsidR="00C9623D" w:rsidRDefault="00C9623D" w:rsidP="00746B24">
            <w:pPr>
              <w:rPr>
                <w:b/>
              </w:rPr>
            </w:pPr>
          </w:p>
        </w:tc>
      </w:tr>
    </w:tbl>
    <w:p w:rsidR="00C9623D" w:rsidRDefault="00C9623D" w:rsidP="00746B2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864"/>
      </w:tblGrid>
      <w:tr w:rsidR="00746B24">
        <w:tc>
          <w:tcPr>
            <w:tcW w:w="9864" w:type="dxa"/>
            <w:tcBorders>
              <w:left w:val="nil"/>
              <w:right w:val="nil"/>
            </w:tcBorders>
            <w:shd w:val="clear" w:color="auto" w:fill="E6E6E6"/>
          </w:tcPr>
          <w:p w:rsidR="00746B24" w:rsidRPr="00914EF2" w:rsidRDefault="00746B24" w:rsidP="00746B24">
            <w:pPr>
              <w:jc w:val="center"/>
              <w:rPr>
                <w:b/>
                <w:sz w:val="28"/>
                <w:szCs w:val="28"/>
              </w:rPr>
            </w:pPr>
            <w:r w:rsidRPr="00914EF2">
              <w:rPr>
                <w:b/>
                <w:sz w:val="28"/>
                <w:szCs w:val="28"/>
              </w:rPr>
              <w:t>Suggestions for Other Assessment Evidence</w:t>
            </w:r>
          </w:p>
        </w:tc>
      </w:tr>
    </w:tbl>
    <w:p w:rsidR="00C9623D" w:rsidRDefault="00C9623D" w:rsidP="00C9623D">
      <w:pPr>
        <w:spacing w:before="120"/>
        <w:jc w:val="both"/>
      </w:pPr>
    </w:p>
    <w:tbl>
      <w:tblPr>
        <w:tblStyle w:val="TableGrid"/>
        <w:tblW w:w="0" w:type="auto"/>
        <w:tblLook w:val="04A0"/>
      </w:tblPr>
      <w:tblGrid>
        <w:gridCol w:w="9864"/>
      </w:tblGrid>
      <w:tr w:rsidR="00C9623D" w:rsidTr="00C9623D">
        <w:tc>
          <w:tcPr>
            <w:tcW w:w="9864" w:type="dxa"/>
            <w:shd w:val="clear" w:color="auto" w:fill="EEECE1" w:themeFill="background2"/>
          </w:tcPr>
          <w:p w:rsidR="00C9623D" w:rsidRPr="00C9623D" w:rsidRDefault="00C9623D" w:rsidP="00AA3E21">
            <w:pPr>
              <w:spacing w:before="240"/>
              <w:ind w:left="360" w:hanging="360"/>
              <w:jc w:val="both"/>
              <w:rPr>
                <w:b/>
              </w:rPr>
            </w:pPr>
            <w:r w:rsidRPr="00C9623D">
              <w:rPr>
                <w:b/>
              </w:rPr>
              <w:t>Mandatory</w:t>
            </w:r>
          </w:p>
          <w:p w:rsidR="00C9623D" w:rsidRDefault="00C9623D" w:rsidP="00AA3E21">
            <w:pPr>
              <w:numPr>
                <w:ilvl w:val="0"/>
                <w:numId w:val="20"/>
              </w:numPr>
              <w:tabs>
                <w:tab w:val="clear" w:pos="720"/>
                <w:tab w:val="num" w:pos="360"/>
              </w:tabs>
              <w:spacing w:after="240"/>
              <w:ind w:left="360"/>
              <w:jc w:val="both"/>
            </w:pPr>
            <w:r>
              <w:t>Have the students, using</w:t>
            </w:r>
            <w:r w:rsidRPr="004A5813">
              <w:t xml:space="preserve"> what </w:t>
            </w:r>
            <w:r>
              <w:t>they</w:t>
            </w:r>
            <w:r w:rsidRPr="004A5813">
              <w:t xml:space="preserve"> have learned about the various literary periods (Anglo Saxon, the Middle Ages, the Renaissance, the Restoration, the Romantic Period, the Victorian Period, and the Modern period), select a piece of nonfiction writing </w:t>
            </w:r>
            <w:r>
              <w:t xml:space="preserve">not read from the text, </w:t>
            </w:r>
            <w:r w:rsidRPr="004A5813">
              <w:t xml:space="preserve">(review the various types) and select one that </w:t>
            </w:r>
            <w:r>
              <w:t>they</w:t>
            </w:r>
            <w:r w:rsidRPr="004A5813">
              <w:t xml:space="preserve"> feel best demonstrates the philosophy, concerns and universal truths of that era.  When possible, primary sources should be used.  </w:t>
            </w:r>
            <w:r>
              <w:t>The</w:t>
            </w:r>
            <w:r w:rsidRPr="004A5813">
              <w:t xml:space="preserve"> paper is to be presented for publication in an anthology of important nonfiction texts from early English times to the present</w:t>
            </w:r>
            <w:r>
              <w:t>.</w:t>
            </w:r>
          </w:p>
        </w:tc>
      </w:tr>
    </w:tbl>
    <w:p w:rsidR="00746B24" w:rsidRPr="007635DE" w:rsidRDefault="00746B24" w:rsidP="00746B24">
      <w:pPr>
        <w:numPr>
          <w:ilvl w:val="0"/>
          <w:numId w:val="20"/>
        </w:numPr>
        <w:tabs>
          <w:tab w:val="clear" w:pos="720"/>
          <w:tab w:val="num" w:pos="360"/>
        </w:tabs>
        <w:spacing w:before="240" w:after="240"/>
        <w:ind w:left="360"/>
      </w:pPr>
      <w:r>
        <w:t xml:space="preserve">Have the students refer to </w:t>
      </w:r>
      <w:r w:rsidRPr="003751BC">
        <w:rPr>
          <w:i/>
        </w:rPr>
        <w:t>EOL</w:t>
      </w:r>
      <w:r>
        <w:t xml:space="preserve">, pp. 1159-1160, </w:t>
      </w:r>
      <w:r w:rsidRPr="003751BC">
        <w:rPr>
          <w:i/>
        </w:rPr>
        <w:t>Analyzing Nonfiction</w:t>
      </w:r>
      <w:r>
        <w:t xml:space="preserve">, to </w:t>
      </w:r>
      <w:r w:rsidRPr="004A5813">
        <w:t>analyze any one of the works read during this unit.  This essay should be considered for inclusion in the portfolio.</w:t>
      </w:r>
      <w:r>
        <w:t xml:space="preserve">  </w:t>
      </w:r>
    </w:p>
    <w:p w:rsidR="00746B24" w:rsidRDefault="00746B24" w:rsidP="00746B24">
      <w:pPr>
        <w:numPr>
          <w:ilvl w:val="3"/>
          <w:numId w:val="4"/>
        </w:numPr>
        <w:tabs>
          <w:tab w:val="clear" w:pos="2880"/>
          <w:tab w:val="num" w:pos="360"/>
        </w:tabs>
        <w:suppressAutoHyphens/>
        <w:spacing w:before="240" w:after="240"/>
        <w:ind w:left="360"/>
        <w:jc w:val="both"/>
        <w:rPr>
          <w:spacing w:val="-3"/>
        </w:rPr>
      </w:pPr>
      <w:r>
        <w:rPr>
          <w:spacing w:val="-3"/>
        </w:rPr>
        <w:t>Have the students present a formal five-ten minute oral presentation which uses a narrative or logical argument to defend the validity of three or more truths presented as universal by writers in this unit.  Their defense must be supported by details, illustrations, or statistics and be enhanced by a visual aid that supports their point of view. The students should exhibit appropriate body language and tone of voice.  (</w:t>
      </w:r>
      <w:r w:rsidRPr="00435478">
        <w:rPr>
          <w:spacing w:val="-3"/>
        </w:rPr>
        <w:t>See Activities Section</w:t>
      </w:r>
      <w:r>
        <w:rPr>
          <w:spacing w:val="-3"/>
        </w:rPr>
        <w:t xml:space="preserve"> for </w:t>
      </w:r>
      <w:hyperlink w:anchor="_Roles_for_the" w:history="1">
        <w:r w:rsidRPr="00435478">
          <w:rPr>
            <w:rStyle w:val="Hyperlink"/>
            <w:spacing w:val="-3"/>
          </w:rPr>
          <w:t>roles</w:t>
        </w:r>
      </w:hyperlink>
      <w:r>
        <w:rPr>
          <w:spacing w:val="-3"/>
        </w:rPr>
        <w:t xml:space="preserve">.)  </w:t>
      </w:r>
    </w:p>
    <w:p w:rsidR="00746B24" w:rsidRDefault="00746B24" w:rsidP="00746B24">
      <w:pPr>
        <w:numPr>
          <w:ilvl w:val="3"/>
          <w:numId w:val="4"/>
        </w:numPr>
        <w:tabs>
          <w:tab w:val="left" w:pos="-1440"/>
          <w:tab w:val="left" w:pos="-720"/>
          <w:tab w:val="left" w:pos="270"/>
          <w:tab w:val="left" w:pos="720"/>
          <w:tab w:val="left" w:pos="1080"/>
        </w:tabs>
        <w:suppressAutoHyphens/>
        <w:spacing w:line="240" w:lineRule="atLeast"/>
        <w:ind w:left="360"/>
        <w:jc w:val="both"/>
        <w:rPr>
          <w:spacing w:val="-3"/>
        </w:rPr>
      </w:pPr>
      <w:r>
        <w:rPr>
          <w:spacing w:val="-3"/>
        </w:rPr>
        <w:t>Have the students develop a procedure and a written plan for evaluating the formal presentations of their peers.  This evaluation should take into account some or all of the following:</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thoroughness</w:t>
      </w:r>
      <w:proofErr w:type="gramEnd"/>
      <w:r>
        <w:rPr>
          <w:spacing w:val="-3"/>
        </w:rPr>
        <w:t xml:space="preserve"> of presenter's preparation,</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demonstrated</w:t>
      </w:r>
      <w:proofErr w:type="gramEnd"/>
      <w:r>
        <w:rPr>
          <w:spacing w:val="-3"/>
        </w:rPr>
        <w:t xml:space="preserve"> proficiency in the use of Standard English,</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adequacy</w:t>
      </w:r>
      <w:proofErr w:type="gramEnd"/>
      <w:r>
        <w:rPr>
          <w:spacing w:val="-3"/>
        </w:rPr>
        <w:t xml:space="preserve"> of the presenter's projection,</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effectiveness</w:t>
      </w:r>
      <w:proofErr w:type="gramEnd"/>
      <w:r>
        <w:rPr>
          <w:spacing w:val="-3"/>
        </w:rPr>
        <w:t xml:space="preserve"> of physical expression (eye contact, gestures, and body movement),</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effectiveness</w:t>
      </w:r>
      <w:proofErr w:type="gramEnd"/>
      <w:r>
        <w:rPr>
          <w:spacing w:val="-3"/>
        </w:rPr>
        <w:t xml:space="preserve"> of organization of presentation,</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analyses</w:t>
      </w:r>
      <w:proofErr w:type="gramEnd"/>
      <w:r>
        <w:rPr>
          <w:spacing w:val="-3"/>
        </w:rPr>
        <w:t xml:space="preserve"> of relationship among purpose, content, audience, and</w:t>
      </w:r>
    </w:p>
    <w:p w:rsidR="00746B24" w:rsidRDefault="00746B24" w:rsidP="00746B24">
      <w:pPr>
        <w:tabs>
          <w:tab w:val="left" w:pos="-1440"/>
          <w:tab w:val="left" w:pos="-720"/>
          <w:tab w:val="left" w:pos="480"/>
          <w:tab w:val="left" w:pos="720"/>
          <w:tab w:val="left" w:pos="1080"/>
        </w:tabs>
        <w:suppressAutoHyphens/>
        <w:rPr>
          <w:spacing w:val="-3"/>
        </w:rPr>
      </w:pPr>
      <w:r>
        <w:rPr>
          <w:spacing w:val="-3"/>
        </w:rPr>
        <w:tab/>
      </w:r>
      <w:r>
        <w:rPr>
          <w:spacing w:val="-3"/>
        </w:rPr>
        <w:tab/>
      </w:r>
      <w:proofErr w:type="gramStart"/>
      <w:r>
        <w:rPr>
          <w:spacing w:val="-3"/>
        </w:rPr>
        <w:t>relevance</w:t>
      </w:r>
      <w:proofErr w:type="gramEnd"/>
      <w:r>
        <w:rPr>
          <w:spacing w:val="-3"/>
        </w:rPr>
        <w:t xml:space="preserve"> to unit theme.</w:t>
      </w:r>
    </w:p>
    <w:p w:rsidR="00746B24" w:rsidRDefault="00746B24" w:rsidP="00746B24">
      <w:pPr>
        <w:tabs>
          <w:tab w:val="left" w:pos="-1440"/>
          <w:tab w:val="left" w:pos="-720"/>
          <w:tab w:val="left" w:pos="720"/>
          <w:tab w:val="left" w:pos="1080"/>
        </w:tabs>
        <w:suppressAutoHyphens/>
        <w:spacing w:after="240" w:line="240" w:lineRule="atLeast"/>
        <w:ind w:left="360"/>
        <w:jc w:val="both"/>
        <w:rPr>
          <w:spacing w:val="-3"/>
        </w:rPr>
        <w:sectPr w:rsidR="00746B24" w:rsidSect="00746B24">
          <w:pgSz w:w="12240" w:h="15840"/>
          <w:pgMar w:top="1440" w:right="1296" w:bottom="1296" w:left="1296" w:header="720" w:footer="720" w:gutter="0"/>
          <w:cols w:space="720"/>
          <w:docGrid w:linePitch="360"/>
        </w:sectPr>
      </w:pPr>
    </w:p>
    <w:p w:rsidR="00746B24" w:rsidRDefault="00746B24" w:rsidP="00746B24">
      <w:pPr>
        <w:tabs>
          <w:tab w:val="left" w:pos="-1440"/>
          <w:tab w:val="left" w:pos="-720"/>
          <w:tab w:val="left" w:pos="720"/>
          <w:tab w:val="left" w:pos="1080"/>
        </w:tabs>
        <w:suppressAutoHyphens/>
        <w:ind w:left="360"/>
        <w:jc w:val="center"/>
        <w:rPr>
          <w:b/>
          <w:spacing w:val="-3"/>
        </w:rPr>
      </w:pPr>
      <w:r w:rsidRPr="003F38B0">
        <w:rPr>
          <w:b/>
          <w:spacing w:val="-3"/>
        </w:rPr>
        <w:lastRenderedPageBreak/>
        <w:t>Rubric for Performance Assessment</w:t>
      </w:r>
    </w:p>
    <w:p w:rsidR="00746B24" w:rsidRDefault="00746B24" w:rsidP="00746B24">
      <w:pPr>
        <w:tabs>
          <w:tab w:val="left" w:pos="-1440"/>
          <w:tab w:val="left" w:pos="-720"/>
          <w:tab w:val="left" w:pos="720"/>
          <w:tab w:val="left" w:pos="1080"/>
        </w:tabs>
        <w:suppressAutoHyphens/>
        <w:ind w:left="360"/>
        <w:jc w:val="center"/>
        <w:rPr>
          <w:b/>
          <w:spacing w:val="-3"/>
        </w:rPr>
      </w:pP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727"/>
        <w:gridCol w:w="2727"/>
        <w:gridCol w:w="2646"/>
        <w:gridCol w:w="81"/>
        <w:gridCol w:w="2727"/>
      </w:tblGrid>
      <w:tr w:rsidR="00746B24">
        <w:trPr>
          <w:jc w:val="center"/>
        </w:trPr>
        <w:tc>
          <w:tcPr>
            <w:tcW w:w="2790" w:type="dxa"/>
            <w:tcBorders>
              <w:bottom w:val="single" w:sz="4" w:space="0" w:color="auto"/>
            </w:tcBorders>
          </w:tcPr>
          <w:p w:rsidR="00746B24" w:rsidRPr="00914EF2" w:rsidRDefault="00746B24" w:rsidP="00746B24">
            <w:pPr>
              <w:rPr>
                <w:sz w:val="22"/>
                <w:szCs w:val="22"/>
              </w:rPr>
            </w:pPr>
            <w:r w:rsidRPr="00914EF2">
              <w:rPr>
                <w:sz w:val="22"/>
                <w:szCs w:val="22"/>
              </w:rPr>
              <w:t>Criteria for Evaluation</w:t>
            </w:r>
          </w:p>
        </w:tc>
        <w:tc>
          <w:tcPr>
            <w:tcW w:w="2727" w:type="dxa"/>
            <w:tcBorders>
              <w:bottom w:val="single" w:sz="4" w:space="0" w:color="auto"/>
            </w:tcBorders>
          </w:tcPr>
          <w:p w:rsidR="00746B24" w:rsidRPr="00914EF2" w:rsidRDefault="00746B24" w:rsidP="00746B24">
            <w:pPr>
              <w:rPr>
                <w:sz w:val="22"/>
                <w:szCs w:val="22"/>
              </w:rPr>
            </w:pPr>
            <w:r w:rsidRPr="00914EF2">
              <w:rPr>
                <w:sz w:val="22"/>
                <w:szCs w:val="22"/>
              </w:rPr>
              <w:t>4</w:t>
            </w:r>
          </w:p>
        </w:tc>
        <w:tc>
          <w:tcPr>
            <w:tcW w:w="2727" w:type="dxa"/>
            <w:tcBorders>
              <w:bottom w:val="single" w:sz="4" w:space="0" w:color="auto"/>
            </w:tcBorders>
          </w:tcPr>
          <w:p w:rsidR="00746B24" w:rsidRPr="00914EF2" w:rsidRDefault="00746B24" w:rsidP="00746B24">
            <w:pPr>
              <w:rPr>
                <w:sz w:val="22"/>
                <w:szCs w:val="22"/>
              </w:rPr>
            </w:pPr>
            <w:r w:rsidRPr="00914EF2">
              <w:rPr>
                <w:sz w:val="22"/>
                <w:szCs w:val="22"/>
              </w:rPr>
              <w:t>3</w:t>
            </w:r>
          </w:p>
        </w:tc>
        <w:tc>
          <w:tcPr>
            <w:tcW w:w="2727" w:type="dxa"/>
            <w:gridSpan w:val="2"/>
            <w:tcBorders>
              <w:bottom w:val="single" w:sz="4" w:space="0" w:color="auto"/>
            </w:tcBorders>
          </w:tcPr>
          <w:p w:rsidR="00746B24" w:rsidRPr="00914EF2" w:rsidRDefault="00746B24" w:rsidP="00746B24">
            <w:pPr>
              <w:rPr>
                <w:sz w:val="22"/>
                <w:szCs w:val="22"/>
              </w:rPr>
            </w:pPr>
            <w:r w:rsidRPr="00914EF2">
              <w:rPr>
                <w:sz w:val="22"/>
                <w:szCs w:val="22"/>
              </w:rPr>
              <w:t>2</w:t>
            </w:r>
          </w:p>
        </w:tc>
        <w:tc>
          <w:tcPr>
            <w:tcW w:w="2727" w:type="dxa"/>
            <w:tcBorders>
              <w:bottom w:val="single" w:sz="4" w:space="0" w:color="auto"/>
            </w:tcBorders>
          </w:tcPr>
          <w:p w:rsidR="00746B24" w:rsidRPr="00914EF2" w:rsidRDefault="00746B24" w:rsidP="00746B24">
            <w:pPr>
              <w:rPr>
                <w:sz w:val="22"/>
                <w:szCs w:val="22"/>
              </w:rPr>
            </w:pPr>
            <w:r w:rsidRPr="00914EF2">
              <w:rPr>
                <w:sz w:val="22"/>
                <w:szCs w:val="22"/>
              </w:rPr>
              <w:t>1</w:t>
            </w:r>
          </w:p>
        </w:tc>
      </w:tr>
      <w:tr w:rsidR="00746B24">
        <w:trPr>
          <w:jc w:val="center"/>
        </w:trPr>
        <w:tc>
          <w:tcPr>
            <w:tcW w:w="13698" w:type="dxa"/>
            <w:gridSpan w:val="6"/>
            <w:shd w:val="clear" w:color="auto" w:fill="B3B3B3"/>
          </w:tcPr>
          <w:p w:rsidR="00746B24" w:rsidRPr="00914EF2" w:rsidRDefault="00746B24" w:rsidP="00746B24">
            <w:pPr>
              <w:rPr>
                <w:sz w:val="22"/>
                <w:szCs w:val="22"/>
              </w:rPr>
            </w:pPr>
            <w:r w:rsidRPr="00914EF2">
              <w:rPr>
                <w:b/>
                <w:sz w:val="22"/>
                <w:szCs w:val="22"/>
              </w:rPr>
              <w:t>GENRE, FOCUS, ORGANIZATION</w:t>
            </w:r>
          </w:p>
        </w:tc>
      </w:tr>
      <w:tr w:rsidR="00746B24">
        <w:trPr>
          <w:jc w:val="center"/>
        </w:trPr>
        <w:tc>
          <w:tcPr>
            <w:tcW w:w="2790" w:type="dxa"/>
          </w:tcPr>
          <w:p w:rsidR="00746B24" w:rsidRPr="00914EF2" w:rsidRDefault="00746B24" w:rsidP="00746B24">
            <w:pPr>
              <w:rPr>
                <w:sz w:val="22"/>
                <w:szCs w:val="22"/>
              </w:rPr>
            </w:pPr>
            <w:r w:rsidRPr="00914EF2">
              <w:rPr>
                <w:sz w:val="22"/>
                <w:szCs w:val="22"/>
              </w:rPr>
              <w:t>Introduction includes background information on selected social issue</w:t>
            </w:r>
          </w:p>
        </w:tc>
        <w:tc>
          <w:tcPr>
            <w:tcW w:w="2727" w:type="dxa"/>
          </w:tcPr>
          <w:p w:rsidR="00746B24" w:rsidRPr="00914EF2" w:rsidRDefault="00746B24" w:rsidP="00746B24">
            <w:pPr>
              <w:rPr>
                <w:sz w:val="22"/>
                <w:szCs w:val="22"/>
              </w:rPr>
            </w:pPr>
            <w:r w:rsidRPr="00914EF2">
              <w:rPr>
                <w:sz w:val="22"/>
                <w:szCs w:val="22"/>
              </w:rPr>
              <w:t>Introduction clearly identifies and describes the issue and provides the necessary background information.</w:t>
            </w:r>
          </w:p>
        </w:tc>
        <w:tc>
          <w:tcPr>
            <w:tcW w:w="2727" w:type="dxa"/>
          </w:tcPr>
          <w:p w:rsidR="00746B24" w:rsidRPr="00914EF2" w:rsidRDefault="00746B24" w:rsidP="00746B24">
            <w:pPr>
              <w:rPr>
                <w:sz w:val="22"/>
                <w:szCs w:val="22"/>
              </w:rPr>
            </w:pPr>
            <w:r w:rsidRPr="00914EF2">
              <w:rPr>
                <w:sz w:val="22"/>
                <w:szCs w:val="22"/>
              </w:rPr>
              <w:t>Introduction identifies and describes the issue and gives adequate background information.</w:t>
            </w:r>
          </w:p>
        </w:tc>
        <w:tc>
          <w:tcPr>
            <w:tcW w:w="2646" w:type="dxa"/>
          </w:tcPr>
          <w:p w:rsidR="00746B24" w:rsidRPr="00914EF2" w:rsidRDefault="00746B24" w:rsidP="00746B24">
            <w:pPr>
              <w:rPr>
                <w:sz w:val="22"/>
                <w:szCs w:val="22"/>
              </w:rPr>
            </w:pPr>
            <w:r w:rsidRPr="00914EF2">
              <w:rPr>
                <w:sz w:val="22"/>
                <w:szCs w:val="22"/>
              </w:rPr>
              <w:t>Introduction identifies the issue but does not provide adequate background information.</w:t>
            </w:r>
          </w:p>
        </w:tc>
        <w:tc>
          <w:tcPr>
            <w:tcW w:w="2808" w:type="dxa"/>
            <w:gridSpan w:val="2"/>
          </w:tcPr>
          <w:p w:rsidR="00746B24" w:rsidRPr="00914EF2" w:rsidRDefault="00746B24" w:rsidP="00746B24">
            <w:pPr>
              <w:rPr>
                <w:sz w:val="22"/>
                <w:szCs w:val="22"/>
              </w:rPr>
            </w:pPr>
            <w:r w:rsidRPr="00914EF2">
              <w:rPr>
                <w:sz w:val="22"/>
                <w:szCs w:val="22"/>
              </w:rPr>
              <w:t>Introduction does not identify topic and provides little or no background information.</w:t>
            </w:r>
          </w:p>
        </w:tc>
      </w:tr>
      <w:tr w:rsidR="00746B24">
        <w:trPr>
          <w:jc w:val="center"/>
        </w:trPr>
        <w:tc>
          <w:tcPr>
            <w:tcW w:w="2790" w:type="dxa"/>
          </w:tcPr>
          <w:p w:rsidR="00746B24" w:rsidRPr="00914EF2" w:rsidRDefault="00746B24" w:rsidP="00746B24">
            <w:pPr>
              <w:rPr>
                <w:sz w:val="22"/>
                <w:szCs w:val="22"/>
              </w:rPr>
            </w:pPr>
            <w:r w:rsidRPr="00914EF2">
              <w:rPr>
                <w:sz w:val="22"/>
                <w:szCs w:val="22"/>
              </w:rPr>
              <w:t>Central focus provides unity to the entire text</w:t>
            </w:r>
          </w:p>
        </w:tc>
        <w:tc>
          <w:tcPr>
            <w:tcW w:w="2727" w:type="dxa"/>
          </w:tcPr>
          <w:p w:rsidR="00746B24" w:rsidRPr="00914EF2" w:rsidRDefault="00746B24" w:rsidP="00746B24">
            <w:pPr>
              <w:rPr>
                <w:sz w:val="22"/>
                <w:szCs w:val="22"/>
              </w:rPr>
            </w:pPr>
            <w:r w:rsidRPr="00914EF2">
              <w:rPr>
                <w:sz w:val="22"/>
                <w:szCs w:val="22"/>
              </w:rPr>
              <w:t>Focus clearly states main idea and provides unity to the entire text.</w:t>
            </w:r>
          </w:p>
        </w:tc>
        <w:tc>
          <w:tcPr>
            <w:tcW w:w="2727" w:type="dxa"/>
          </w:tcPr>
          <w:p w:rsidR="00746B24" w:rsidRPr="00914EF2" w:rsidRDefault="00746B24" w:rsidP="00746B24">
            <w:pPr>
              <w:rPr>
                <w:sz w:val="22"/>
                <w:szCs w:val="22"/>
              </w:rPr>
            </w:pPr>
            <w:r w:rsidRPr="00914EF2">
              <w:rPr>
                <w:sz w:val="22"/>
                <w:szCs w:val="22"/>
              </w:rPr>
              <w:t>Focus states main idea and provides some unity to the entire text.</w:t>
            </w:r>
          </w:p>
        </w:tc>
        <w:tc>
          <w:tcPr>
            <w:tcW w:w="2646" w:type="dxa"/>
          </w:tcPr>
          <w:p w:rsidR="00746B24" w:rsidRPr="00914EF2" w:rsidRDefault="00746B24" w:rsidP="00746B24">
            <w:pPr>
              <w:rPr>
                <w:sz w:val="22"/>
                <w:szCs w:val="22"/>
              </w:rPr>
            </w:pPr>
            <w:r w:rsidRPr="00914EF2">
              <w:rPr>
                <w:sz w:val="22"/>
                <w:szCs w:val="22"/>
              </w:rPr>
              <w:t>Focus is mentioned and clarity is limited.</w:t>
            </w:r>
          </w:p>
        </w:tc>
        <w:tc>
          <w:tcPr>
            <w:tcW w:w="2808" w:type="dxa"/>
            <w:gridSpan w:val="2"/>
          </w:tcPr>
          <w:p w:rsidR="00746B24" w:rsidRPr="00914EF2" w:rsidRDefault="00746B24" w:rsidP="00746B24">
            <w:pPr>
              <w:rPr>
                <w:sz w:val="22"/>
                <w:szCs w:val="22"/>
              </w:rPr>
            </w:pPr>
            <w:r w:rsidRPr="00914EF2">
              <w:rPr>
                <w:sz w:val="22"/>
                <w:szCs w:val="22"/>
              </w:rPr>
              <w:t>Focus and unity are missing.</w:t>
            </w:r>
          </w:p>
        </w:tc>
      </w:tr>
      <w:tr w:rsidR="00746B24">
        <w:trPr>
          <w:jc w:val="center"/>
        </w:trPr>
        <w:tc>
          <w:tcPr>
            <w:tcW w:w="2790" w:type="dxa"/>
          </w:tcPr>
          <w:p w:rsidR="00746B24" w:rsidRPr="00914EF2" w:rsidRDefault="00746B24" w:rsidP="00746B24">
            <w:pPr>
              <w:rPr>
                <w:sz w:val="22"/>
                <w:szCs w:val="22"/>
              </w:rPr>
            </w:pPr>
            <w:r w:rsidRPr="00914EF2">
              <w:rPr>
                <w:sz w:val="22"/>
                <w:szCs w:val="22"/>
              </w:rPr>
              <w:t>Evidence and examples support the central focus.</w:t>
            </w:r>
          </w:p>
        </w:tc>
        <w:tc>
          <w:tcPr>
            <w:tcW w:w="2727" w:type="dxa"/>
          </w:tcPr>
          <w:p w:rsidR="00746B24" w:rsidRPr="00914EF2" w:rsidRDefault="00746B24" w:rsidP="00746B24">
            <w:pPr>
              <w:rPr>
                <w:sz w:val="22"/>
                <w:szCs w:val="22"/>
              </w:rPr>
            </w:pPr>
            <w:r w:rsidRPr="00914EF2">
              <w:rPr>
                <w:sz w:val="22"/>
                <w:szCs w:val="22"/>
              </w:rPr>
              <w:t>Each major point is supported with at least two examples and two examples that support the central focus through explanation and interpretation.</w:t>
            </w:r>
          </w:p>
        </w:tc>
        <w:tc>
          <w:tcPr>
            <w:tcW w:w="2727" w:type="dxa"/>
          </w:tcPr>
          <w:p w:rsidR="00746B24" w:rsidRPr="00914EF2" w:rsidRDefault="00746B24" w:rsidP="00746B24">
            <w:pPr>
              <w:rPr>
                <w:sz w:val="22"/>
                <w:szCs w:val="22"/>
              </w:rPr>
            </w:pPr>
            <w:r w:rsidRPr="00914EF2">
              <w:rPr>
                <w:sz w:val="22"/>
                <w:szCs w:val="22"/>
              </w:rPr>
              <w:t>Each major point is supported with at least one example and one example that support the central focus through explanation and interpretation.</w:t>
            </w:r>
          </w:p>
        </w:tc>
        <w:tc>
          <w:tcPr>
            <w:tcW w:w="2646" w:type="dxa"/>
          </w:tcPr>
          <w:p w:rsidR="00746B24" w:rsidRPr="00914EF2" w:rsidRDefault="00746B24" w:rsidP="00746B24">
            <w:pPr>
              <w:rPr>
                <w:sz w:val="22"/>
                <w:szCs w:val="22"/>
              </w:rPr>
            </w:pPr>
            <w:r w:rsidRPr="00914EF2">
              <w:rPr>
                <w:sz w:val="22"/>
                <w:szCs w:val="22"/>
              </w:rPr>
              <w:t>Some points are supported with evidence and examples, but there is little or no elaboration.</w:t>
            </w:r>
          </w:p>
        </w:tc>
        <w:tc>
          <w:tcPr>
            <w:tcW w:w="2808" w:type="dxa"/>
            <w:gridSpan w:val="2"/>
          </w:tcPr>
          <w:p w:rsidR="00746B24" w:rsidRPr="00914EF2" w:rsidRDefault="00746B24" w:rsidP="00746B24">
            <w:pPr>
              <w:rPr>
                <w:sz w:val="22"/>
                <w:szCs w:val="22"/>
              </w:rPr>
            </w:pPr>
            <w:r w:rsidRPr="00914EF2">
              <w:rPr>
                <w:sz w:val="22"/>
                <w:szCs w:val="22"/>
              </w:rPr>
              <w:t>Examples and evidence provided do not support the central focus.</w:t>
            </w:r>
          </w:p>
        </w:tc>
      </w:tr>
      <w:tr w:rsidR="00746B24">
        <w:trPr>
          <w:jc w:val="center"/>
        </w:trPr>
        <w:tc>
          <w:tcPr>
            <w:tcW w:w="2790" w:type="dxa"/>
          </w:tcPr>
          <w:p w:rsidR="00746B24" w:rsidRPr="00914EF2" w:rsidRDefault="00746B24" w:rsidP="00746B24">
            <w:pPr>
              <w:rPr>
                <w:sz w:val="22"/>
                <w:szCs w:val="22"/>
              </w:rPr>
            </w:pPr>
            <w:r w:rsidRPr="00914EF2">
              <w:rPr>
                <w:sz w:val="22"/>
                <w:szCs w:val="22"/>
              </w:rPr>
              <w:t>Organization is logical with clear transition</w:t>
            </w:r>
          </w:p>
        </w:tc>
        <w:tc>
          <w:tcPr>
            <w:tcW w:w="2727" w:type="dxa"/>
          </w:tcPr>
          <w:p w:rsidR="00746B24" w:rsidRPr="00914EF2" w:rsidRDefault="00746B24" w:rsidP="00746B24">
            <w:pPr>
              <w:rPr>
                <w:sz w:val="22"/>
                <w:szCs w:val="22"/>
              </w:rPr>
            </w:pPr>
            <w:r w:rsidRPr="00914EF2">
              <w:rPr>
                <w:sz w:val="22"/>
                <w:szCs w:val="22"/>
              </w:rPr>
              <w:t>Organization is clearly apparent and consistent; transitions are effective.</w:t>
            </w:r>
          </w:p>
        </w:tc>
        <w:tc>
          <w:tcPr>
            <w:tcW w:w="2727" w:type="dxa"/>
          </w:tcPr>
          <w:p w:rsidR="00746B24" w:rsidRPr="00914EF2" w:rsidRDefault="00746B24" w:rsidP="00746B24">
            <w:pPr>
              <w:rPr>
                <w:sz w:val="22"/>
                <w:szCs w:val="22"/>
              </w:rPr>
            </w:pPr>
            <w:r w:rsidRPr="00914EF2">
              <w:rPr>
                <w:sz w:val="22"/>
                <w:szCs w:val="22"/>
              </w:rPr>
              <w:t>Organization is apparent; transitions are present.</w:t>
            </w:r>
          </w:p>
        </w:tc>
        <w:tc>
          <w:tcPr>
            <w:tcW w:w="2646" w:type="dxa"/>
          </w:tcPr>
          <w:p w:rsidR="00746B24" w:rsidRPr="00914EF2" w:rsidRDefault="00746B24" w:rsidP="00746B24">
            <w:pPr>
              <w:rPr>
                <w:sz w:val="22"/>
                <w:szCs w:val="22"/>
              </w:rPr>
            </w:pPr>
            <w:r w:rsidRPr="00914EF2">
              <w:rPr>
                <w:sz w:val="22"/>
                <w:szCs w:val="22"/>
              </w:rPr>
              <w:t>Lacks organization; transitions are ineffective.</w:t>
            </w:r>
          </w:p>
        </w:tc>
        <w:tc>
          <w:tcPr>
            <w:tcW w:w="2808" w:type="dxa"/>
            <w:gridSpan w:val="2"/>
          </w:tcPr>
          <w:p w:rsidR="00746B24" w:rsidRPr="00914EF2" w:rsidRDefault="00746B24" w:rsidP="00746B24">
            <w:pPr>
              <w:rPr>
                <w:sz w:val="22"/>
                <w:szCs w:val="22"/>
              </w:rPr>
            </w:pPr>
            <w:r w:rsidRPr="00914EF2">
              <w:rPr>
                <w:sz w:val="22"/>
                <w:szCs w:val="22"/>
              </w:rPr>
              <w:t>Text lacks order; no transitions.</w:t>
            </w:r>
          </w:p>
        </w:tc>
      </w:tr>
      <w:tr w:rsidR="00746B24">
        <w:trPr>
          <w:jc w:val="center"/>
        </w:trPr>
        <w:tc>
          <w:tcPr>
            <w:tcW w:w="2790" w:type="dxa"/>
          </w:tcPr>
          <w:p w:rsidR="00746B24" w:rsidRPr="00914EF2" w:rsidRDefault="00746B24" w:rsidP="00746B24">
            <w:pPr>
              <w:rPr>
                <w:sz w:val="22"/>
                <w:szCs w:val="22"/>
              </w:rPr>
            </w:pPr>
            <w:r w:rsidRPr="00914EF2">
              <w:rPr>
                <w:sz w:val="22"/>
                <w:szCs w:val="22"/>
              </w:rPr>
              <w:t>Quotations are introduced smoothly</w:t>
            </w:r>
          </w:p>
        </w:tc>
        <w:tc>
          <w:tcPr>
            <w:tcW w:w="2727" w:type="dxa"/>
          </w:tcPr>
          <w:p w:rsidR="00746B24" w:rsidRPr="00914EF2" w:rsidRDefault="00746B24" w:rsidP="00746B24">
            <w:pPr>
              <w:rPr>
                <w:sz w:val="22"/>
                <w:szCs w:val="22"/>
              </w:rPr>
            </w:pPr>
            <w:r w:rsidRPr="00914EF2">
              <w:rPr>
                <w:sz w:val="22"/>
                <w:szCs w:val="22"/>
              </w:rPr>
              <w:t>Quotations are introduced gracefully without interrupting the flow of thought.</w:t>
            </w:r>
          </w:p>
        </w:tc>
        <w:tc>
          <w:tcPr>
            <w:tcW w:w="2727" w:type="dxa"/>
          </w:tcPr>
          <w:p w:rsidR="00746B24" w:rsidRPr="00914EF2" w:rsidRDefault="00746B24" w:rsidP="00746B24">
            <w:pPr>
              <w:rPr>
                <w:sz w:val="22"/>
                <w:szCs w:val="22"/>
              </w:rPr>
            </w:pPr>
            <w:r w:rsidRPr="00914EF2">
              <w:rPr>
                <w:sz w:val="22"/>
                <w:szCs w:val="22"/>
              </w:rPr>
              <w:t>Most quotations are introduced reasonably smoothly.</w:t>
            </w:r>
          </w:p>
        </w:tc>
        <w:tc>
          <w:tcPr>
            <w:tcW w:w="2646" w:type="dxa"/>
          </w:tcPr>
          <w:p w:rsidR="00746B24" w:rsidRPr="00914EF2" w:rsidRDefault="00746B24" w:rsidP="00746B24">
            <w:pPr>
              <w:rPr>
                <w:sz w:val="22"/>
                <w:szCs w:val="22"/>
              </w:rPr>
            </w:pPr>
            <w:r w:rsidRPr="00914EF2">
              <w:rPr>
                <w:sz w:val="22"/>
                <w:szCs w:val="22"/>
              </w:rPr>
              <w:t>Quotations are introduced awkwardly and disrupt reader’s comprehension</w:t>
            </w:r>
          </w:p>
        </w:tc>
        <w:tc>
          <w:tcPr>
            <w:tcW w:w="2808" w:type="dxa"/>
            <w:gridSpan w:val="2"/>
          </w:tcPr>
          <w:p w:rsidR="00746B24" w:rsidRPr="00914EF2" w:rsidRDefault="00746B24" w:rsidP="00746B24">
            <w:pPr>
              <w:rPr>
                <w:sz w:val="22"/>
                <w:szCs w:val="22"/>
              </w:rPr>
            </w:pPr>
            <w:r w:rsidRPr="00914EF2">
              <w:rPr>
                <w:sz w:val="22"/>
                <w:szCs w:val="22"/>
              </w:rPr>
              <w:t>No quotations are included in the text.</w:t>
            </w:r>
          </w:p>
        </w:tc>
      </w:tr>
      <w:tr w:rsidR="00746B24">
        <w:trPr>
          <w:jc w:val="center"/>
        </w:trPr>
        <w:tc>
          <w:tcPr>
            <w:tcW w:w="2790" w:type="dxa"/>
            <w:tcBorders>
              <w:bottom w:val="single" w:sz="4" w:space="0" w:color="auto"/>
            </w:tcBorders>
          </w:tcPr>
          <w:p w:rsidR="00746B24" w:rsidRPr="00914EF2" w:rsidRDefault="00746B24" w:rsidP="00746B24">
            <w:pPr>
              <w:rPr>
                <w:sz w:val="22"/>
                <w:szCs w:val="22"/>
              </w:rPr>
            </w:pPr>
            <w:r w:rsidRPr="00914EF2">
              <w:rPr>
                <w:sz w:val="22"/>
                <w:szCs w:val="22"/>
              </w:rPr>
              <w:t>Conclusion reiterates central focus, contains a dramatic statement, and offers insightful observation(s)</w:t>
            </w:r>
          </w:p>
        </w:tc>
        <w:tc>
          <w:tcPr>
            <w:tcW w:w="2727" w:type="dxa"/>
            <w:tcBorders>
              <w:bottom w:val="single" w:sz="4" w:space="0" w:color="auto"/>
            </w:tcBorders>
          </w:tcPr>
          <w:p w:rsidR="00746B24" w:rsidRPr="00914EF2" w:rsidRDefault="00746B24" w:rsidP="00746B24">
            <w:pPr>
              <w:rPr>
                <w:sz w:val="22"/>
                <w:szCs w:val="22"/>
              </w:rPr>
            </w:pPr>
            <w:r w:rsidRPr="00914EF2">
              <w:rPr>
                <w:sz w:val="22"/>
                <w:szCs w:val="22"/>
              </w:rPr>
              <w:t>Conclusion effectively reiterates focus and offers an insightful and interesting solution.</w:t>
            </w:r>
          </w:p>
        </w:tc>
        <w:tc>
          <w:tcPr>
            <w:tcW w:w="2727" w:type="dxa"/>
            <w:tcBorders>
              <w:bottom w:val="single" w:sz="4" w:space="0" w:color="auto"/>
            </w:tcBorders>
          </w:tcPr>
          <w:p w:rsidR="00746B24" w:rsidRPr="00914EF2" w:rsidRDefault="00746B24" w:rsidP="00746B24">
            <w:pPr>
              <w:rPr>
                <w:sz w:val="22"/>
                <w:szCs w:val="22"/>
              </w:rPr>
            </w:pPr>
            <w:r w:rsidRPr="00914EF2">
              <w:rPr>
                <w:sz w:val="22"/>
                <w:szCs w:val="22"/>
              </w:rPr>
              <w:t>Conclusion restates focus; final solution is not strong.</w:t>
            </w:r>
          </w:p>
        </w:tc>
        <w:tc>
          <w:tcPr>
            <w:tcW w:w="2646" w:type="dxa"/>
            <w:tcBorders>
              <w:bottom w:val="single" w:sz="4" w:space="0" w:color="auto"/>
            </w:tcBorders>
          </w:tcPr>
          <w:p w:rsidR="00746B24" w:rsidRPr="00914EF2" w:rsidRDefault="00746B24" w:rsidP="00746B24">
            <w:pPr>
              <w:rPr>
                <w:sz w:val="22"/>
                <w:szCs w:val="22"/>
              </w:rPr>
            </w:pPr>
            <w:r w:rsidRPr="00914EF2">
              <w:rPr>
                <w:sz w:val="22"/>
                <w:szCs w:val="22"/>
              </w:rPr>
              <w:t>Restatement of focus is confusing or inconsistent with original; closing observation is irrelevant</w:t>
            </w:r>
          </w:p>
        </w:tc>
        <w:tc>
          <w:tcPr>
            <w:tcW w:w="2808" w:type="dxa"/>
            <w:gridSpan w:val="2"/>
            <w:tcBorders>
              <w:bottom w:val="single" w:sz="4" w:space="0" w:color="auto"/>
            </w:tcBorders>
          </w:tcPr>
          <w:p w:rsidR="00746B24" w:rsidRPr="00914EF2" w:rsidRDefault="00746B24" w:rsidP="00746B24">
            <w:pPr>
              <w:rPr>
                <w:sz w:val="22"/>
                <w:szCs w:val="22"/>
              </w:rPr>
            </w:pPr>
            <w:r w:rsidRPr="00914EF2">
              <w:rPr>
                <w:sz w:val="22"/>
                <w:szCs w:val="22"/>
              </w:rPr>
              <w:t>Restatement of focus and closing observation are missing.</w:t>
            </w:r>
          </w:p>
        </w:tc>
      </w:tr>
      <w:tr w:rsidR="00746B24">
        <w:trPr>
          <w:jc w:val="center"/>
        </w:trPr>
        <w:tc>
          <w:tcPr>
            <w:tcW w:w="13698" w:type="dxa"/>
            <w:gridSpan w:val="6"/>
            <w:shd w:val="clear" w:color="auto" w:fill="B3B3B3"/>
          </w:tcPr>
          <w:p w:rsidR="00746B24" w:rsidRPr="00914EF2" w:rsidRDefault="00746B24" w:rsidP="00746B24">
            <w:pPr>
              <w:rPr>
                <w:sz w:val="22"/>
                <w:szCs w:val="22"/>
              </w:rPr>
            </w:pPr>
            <w:r w:rsidRPr="00914EF2">
              <w:rPr>
                <w:b/>
                <w:sz w:val="22"/>
                <w:szCs w:val="22"/>
              </w:rPr>
              <w:t>LANGUAGE CONVENTIONS</w:t>
            </w:r>
          </w:p>
        </w:tc>
      </w:tr>
      <w:tr w:rsidR="00746B24">
        <w:trPr>
          <w:jc w:val="center"/>
        </w:trPr>
        <w:tc>
          <w:tcPr>
            <w:tcW w:w="2790" w:type="dxa"/>
          </w:tcPr>
          <w:p w:rsidR="00746B24" w:rsidRPr="00914EF2" w:rsidRDefault="00746B24" w:rsidP="00746B24">
            <w:pPr>
              <w:rPr>
                <w:sz w:val="22"/>
                <w:szCs w:val="22"/>
              </w:rPr>
            </w:pPr>
            <w:r w:rsidRPr="00914EF2">
              <w:rPr>
                <w:sz w:val="22"/>
                <w:szCs w:val="22"/>
              </w:rPr>
              <w:t xml:space="preserve">Standard English-language conventions are used appropriately </w:t>
            </w:r>
          </w:p>
        </w:tc>
        <w:tc>
          <w:tcPr>
            <w:tcW w:w="2727" w:type="dxa"/>
          </w:tcPr>
          <w:p w:rsidR="00746B24" w:rsidRPr="00914EF2" w:rsidRDefault="00746B24" w:rsidP="00746B24">
            <w:pPr>
              <w:rPr>
                <w:sz w:val="22"/>
                <w:szCs w:val="22"/>
              </w:rPr>
            </w:pPr>
            <w:r w:rsidRPr="00914EF2">
              <w:rPr>
                <w:sz w:val="22"/>
                <w:szCs w:val="22"/>
              </w:rPr>
              <w:t>No errors in spelling, punctuation, capitalization, paragraph structure, grammar/usage, and diction.</w:t>
            </w:r>
          </w:p>
        </w:tc>
        <w:tc>
          <w:tcPr>
            <w:tcW w:w="2727" w:type="dxa"/>
          </w:tcPr>
          <w:p w:rsidR="00746B24" w:rsidRPr="00914EF2" w:rsidRDefault="00746B24" w:rsidP="00746B24">
            <w:pPr>
              <w:rPr>
                <w:sz w:val="22"/>
                <w:szCs w:val="22"/>
              </w:rPr>
            </w:pPr>
            <w:r w:rsidRPr="00914EF2">
              <w:rPr>
                <w:sz w:val="22"/>
                <w:szCs w:val="22"/>
              </w:rPr>
              <w:t>1-3 errors in spelling, punctuation, capitalization, paragraph structure, grammar/usage, and diction.</w:t>
            </w:r>
          </w:p>
        </w:tc>
        <w:tc>
          <w:tcPr>
            <w:tcW w:w="2727" w:type="dxa"/>
            <w:gridSpan w:val="2"/>
          </w:tcPr>
          <w:p w:rsidR="00746B24" w:rsidRPr="00914EF2" w:rsidRDefault="00746B24" w:rsidP="00746B24">
            <w:pPr>
              <w:rPr>
                <w:sz w:val="22"/>
                <w:szCs w:val="22"/>
              </w:rPr>
            </w:pPr>
            <w:r w:rsidRPr="00914EF2">
              <w:rPr>
                <w:sz w:val="22"/>
                <w:szCs w:val="22"/>
              </w:rPr>
              <w:t>4-6 errors in spelling, punctuation, capitalization, paragraph structure, grammar/usage, and diction.</w:t>
            </w:r>
          </w:p>
        </w:tc>
        <w:tc>
          <w:tcPr>
            <w:tcW w:w="2727" w:type="dxa"/>
          </w:tcPr>
          <w:p w:rsidR="00746B24" w:rsidRPr="00914EF2" w:rsidRDefault="00746B24" w:rsidP="00746B24">
            <w:pPr>
              <w:rPr>
                <w:sz w:val="22"/>
                <w:szCs w:val="22"/>
              </w:rPr>
            </w:pPr>
            <w:r w:rsidRPr="00914EF2">
              <w:rPr>
                <w:sz w:val="22"/>
                <w:szCs w:val="22"/>
              </w:rPr>
              <w:t>7 or more errors in spelling, punctuation, capitalization, paragraph structure, grammar/usage, and diction.</w:t>
            </w:r>
          </w:p>
        </w:tc>
      </w:tr>
    </w:tbl>
    <w:p w:rsidR="00746B24" w:rsidRPr="003F38B0" w:rsidRDefault="00746B24" w:rsidP="00746B24">
      <w:pPr>
        <w:tabs>
          <w:tab w:val="left" w:pos="-1440"/>
          <w:tab w:val="left" w:pos="-720"/>
          <w:tab w:val="left" w:pos="720"/>
          <w:tab w:val="left" w:pos="1080"/>
        </w:tabs>
        <w:suppressAutoHyphens/>
        <w:spacing w:after="240" w:line="240" w:lineRule="atLeast"/>
        <w:ind w:left="360"/>
        <w:jc w:val="center"/>
        <w:rPr>
          <w:b/>
          <w:spacing w:val="-3"/>
        </w:rPr>
      </w:pPr>
    </w:p>
    <w:p w:rsidR="00746B24" w:rsidRDefault="00746B24" w:rsidP="00746B24">
      <w:pPr>
        <w:tabs>
          <w:tab w:val="left" w:pos="-1440"/>
          <w:tab w:val="left" w:pos="-720"/>
          <w:tab w:val="left" w:pos="720"/>
          <w:tab w:val="left" w:pos="1080"/>
        </w:tabs>
        <w:suppressAutoHyphens/>
        <w:spacing w:after="240" w:line="240" w:lineRule="atLeast"/>
        <w:ind w:left="360"/>
        <w:jc w:val="both"/>
        <w:rPr>
          <w:spacing w:val="-3"/>
        </w:rPr>
        <w:sectPr w:rsidR="00746B24" w:rsidSect="00746B24">
          <w:pgSz w:w="15840" w:h="12240" w:orient="landscape"/>
          <w:pgMar w:top="1008" w:right="1152" w:bottom="1008" w:left="1152" w:header="720" w:footer="720" w:gutter="0"/>
          <w:cols w:space="720"/>
          <w:docGrid w:linePitch="360"/>
        </w:sectPr>
      </w:pPr>
    </w:p>
    <w:p w:rsidR="00746B24" w:rsidRDefault="00746B24" w:rsidP="00746B24">
      <w:pPr>
        <w:jc w:val="center"/>
        <w:rPr>
          <w:b/>
          <w:bCs/>
          <w:sz w:val="40"/>
          <w:szCs w:val="40"/>
        </w:rPr>
      </w:pPr>
      <w:r w:rsidRPr="0002661D">
        <w:rPr>
          <w:b/>
          <w:bCs/>
          <w:sz w:val="40"/>
          <w:szCs w:val="40"/>
        </w:rPr>
        <w:lastRenderedPageBreak/>
        <w:t>STAGE 3:  The Learning Plan for Instruction</w:t>
      </w:r>
    </w:p>
    <w:p w:rsidR="00746B24" w:rsidRDefault="00746B24" w:rsidP="00746B24">
      <w:pPr>
        <w:rPr>
          <w:bCs/>
        </w:rPr>
      </w:pPr>
    </w:p>
    <w:p w:rsidR="00666863" w:rsidRDefault="00666863" w:rsidP="00666863">
      <w:pPr>
        <w:pStyle w:val="NormalWeb"/>
        <w:rPr>
          <w:rFonts w:ascii="Arial" w:hAnsi="Arial" w:cs="Arial"/>
          <w:color w:val="000000"/>
          <w:sz w:val="20"/>
          <w:szCs w:val="20"/>
        </w:rPr>
      </w:pPr>
      <w:r>
        <w:rPr>
          <w:rStyle w:val="Strong"/>
          <w:rFonts w:ascii="Arial Narrow" w:hAnsi="Arial Narrow" w:cs="Arial"/>
          <w:color w:val="000000"/>
        </w:rPr>
        <w:t>SAMPLE LEARNING PLAN</w:t>
      </w:r>
    </w:p>
    <w:p w:rsidR="00666863" w:rsidRDefault="00666863" w:rsidP="00666863">
      <w:pPr>
        <w:pStyle w:val="NormalWeb"/>
        <w:rPr>
          <w:rFonts w:ascii="Arial" w:hAnsi="Arial" w:cs="Arial"/>
          <w:color w:val="000000"/>
          <w:sz w:val="20"/>
          <w:szCs w:val="20"/>
        </w:rPr>
      </w:pPr>
      <w:r>
        <w:rPr>
          <w:rFonts w:ascii="Arial Narrow" w:hAnsi="Arial Narrow" w:cs="Arial"/>
          <w:color w:val="000000"/>
        </w:rPr>
        <w:t xml:space="preserve">How does the division curriculum help me to write my own unit plan?  Stage 3 (The Learning Plan) is the component of unit design where the individual teacher constructs the instructional sequence for the unit.  Beginning with the “end in mind,” the teacher reviews the division requirements established in Stages 1 and 2 and then maps an instructional sequence or unit plan.  The following example illustrates this process.  </w:t>
      </w:r>
    </w:p>
    <w:p w:rsidR="00666863" w:rsidRDefault="00666863" w:rsidP="00666863">
      <w:pPr>
        <w:pStyle w:val="NormalWeb"/>
        <w:rPr>
          <w:rFonts w:ascii="Arial" w:hAnsi="Arial" w:cs="Arial"/>
          <w:color w:val="000000"/>
          <w:sz w:val="20"/>
          <w:szCs w:val="20"/>
        </w:rPr>
      </w:pPr>
      <w:r>
        <w:rPr>
          <w:rFonts w:ascii="Arial Narrow" w:hAnsi="Arial Narrow" w:cs="Arial"/>
          <w:color w:val="000000"/>
        </w:rPr>
        <w:t>Review the essential knowledge, skills, and understandings (KUDs) for the unit.</w:t>
      </w:r>
    </w:p>
    <w:p w:rsidR="00666863" w:rsidRDefault="00666863" w:rsidP="00666863">
      <w:pPr>
        <w:pStyle w:val="NormalWeb"/>
        <w:rPr>
          <w:rFonts w:ascii="Arial" w:hAnsi="Arial" w:cs="Arial"/>
          <w:color w:val="000000"/>
          <w:sz w:val="20"/>
          <w:szCs w:val="20"/>
        </w:rPr>
      </w:pPr>
      <w:r>
        <w:rPr>
          <w:rFonts w:ascii="Arial Narrow" w:hAnsi="Arial Narrow" w:cs="Arial"/>
          <w:color w:val="000000"/>
        </w:rPr>
        <w:t xml:space="preserve">Review the division-wide, mandatory performance assessment for the unit, as well as the suggested rubric.  Match the Knows and Dos from Stage 1 to this assessment.  Consider how the published rubric will guide the design of the task.  The division curriculum requires that all students at this level complete one common assessment which typically </w:t>
      </w:r>
      <w:proofErr w:type="gramStart"/>
      <w:r>
        <w:rPr>
          <w:rFonts w:ascii="Arial Narrow" w:hAnsi="Arial Narrow" w:cs="Arial"/>
          <w:color w:val="000000"/>
        </w:rPr>
        <w:t>are</w:t>
      </w:r>
      <w:proofErr w:type="gramEnd"/>
      <w:r>
        <w:rPr>
          <w:rFonts w:ascii="Arial Narrow" w:hAnsi="Arial Narrow" w:cs="Arial"/>
          <w:color w:val="000000"/>
        </w:rPr>
        <w:t xml:space="preserve"> application-based writing tasks.</w:t>
      </w:r>
    </w:p>
    <w:p w:rsidR="00666863" w:rsidRDefault="00666863" w:rsidP="00666863">
      <w:pPr>
        <w:pStyle w:val="NormalWeb"/>
        <w:rPr>
          <w:rFonts w:ascii="Arial" w:hAnsi="Arial" w:cs="Arial"/>
          <w:color w:val="000000"/>
          <w:sz w:val="20"/>
          <w:szCs w:val="20"/>
        </w:rPr>
      </w:pPr>
      <w:r>
        <w:rPr>
          <w:rFonts w:ascii="Arial Narrow" w:hAnsi="Arial Narrow" w:cs="Arial"/>
          <w:color w:val="000000"/>
        </w:rPr>
        <w:t xml:space="preserve">Select (refer to </w:t>
      </w:r>
      <w:r>
        <w:rPr>
          <w:rFonts w:ascii="Arial Narrow" w:hAnsi="Arial Narrow" w:cs="Arial"/>
          <w:i/>
          <w:iCs/>
          <w:color w:val="000000"/>
        </w:rPr>
        <w:t>Additional Suggestions for Assessment Evidence</w:t>
      </w:r>
      <w:r>
        <w:rPr>
          <w:rFonts w:ascii="Arial Narrow" w:hAnsi="Arial Narrow" w:cs="Arial"/>
          <w:color w:val="000000"/>
        </w:rPr>
        <w:t xml:space="preserve"> from Stage 2) and/or design the additional summative assessments, ensuring alignment to the KUDs.</w:t>
      </w:r>
    </w:p>
    <w:p w:rsidR="00666863" w:rsidRDefault="00666863" w:rsidP="00666863">
      <w:pPr>
        <w:pStyle w:val="NormalWeb"/>
        <w:rPr>
          <w:rFonts w:ascii="Arial" w:hAnsi="Arial" w:cs="Arial"/>
          <w:color w:val="000000"/>
          <w:sz w:val="20"/>
          <w:szCs w:val="20"/>
        </w:rPr>
      </w:pPr>
      <w:r>
        <w:rPr>
          <w:rFonts w:ascii="Arial Narrow" w:hAnsi="Arial Narrow" w:cs="Arial"/>
          <w:color w:val="000000"/>
        </w:rPr>
        <w:t>Example for British Nonfiction:  Determine major tasks that provide for summative and formative assessment throughout the teaching of the unit.</w:t>
      </w:r>
    </w:p>
    <w:p w:rsidR="00666863" w:rsidRPr="00666863" w:rsidRDefault="00666863" w:rsidP="00666863">
      <w:pPr>
        <w:numPr>
          <w:ilvl w:val="0"/>
          <w:numId w:val="39"/>
        </w:numPr>
        <w:rPr>
          <w:rFonts w:ascii="Arial" w:hAnsi="Arial" w:cs="Arial"/>
          <w:color w:val="000000"/>
          <w:sz w:val="20"/>
          <w:szCs w:val="20"/>
        </w:rPr>
      </w:pPr>
      <w:r>
        <w:rPr>
          <w:rFonts w:ascii="Arial Narrow" w:hAnsi="Arial Narrow" w:cs="Arial"/>
          <w:b/>
          <w:bCs/>
          <w:color w:val="000000"/>
        </w:rPr>
        <w:t>Assessment 1:  Analyze a Nonfiction Selection</w:t>
      </w:r>
      <w:r>
        <w:rPr>
          <w:rFonts w:ascii="Arial Narrow" w:hAnsi="Arial Narrow" w:cs="Arial"/>
          <w:color w:val="000000"/>
        </w:rPr>
        <w:t xml:space="preserve"> - Have the students refer to </w:t>
      </w:r>
      <w:r>
        <w:rPr>
          <w:rFonts w:ascii="Arial Narrow" w:hAnsi="Arial Narrow" w:cs="Arial"/>
          <w:i/>
          <w:iCs/>
          <w:color w:val="000000"/>
        </w:rPr>
        <w:t>EOL</w:t>
      </w:r>
      <w:r>
        <w:rPr>
          <w:rFonts w:ascii="Arial Narrow" w:hAnsi="Arial Narrow" w:cs="Arial"/>
          <w:color w:val="000000"/>
        </w:rPr>
        <w:t xml:space="preserve">, pp. 1159-1160, </w:t>
      </w:r>
      <w:r>
        <w:rPr>
          <w:rFonts w:ascii="Arial Narrow" w:hAnsi="Arial Narrow" w:cs="Arial"/>
          <w:i/>
          <w:iCs/>
          <w:color w:val="000000"/>
        </w:rPr>
        <w:t>Analyzing Nonfiction</w:t>
      </w:r>
      <w:r>
        <w:rPr>
          <w:rFonts w:ascii="Arial Narrow" w:hAnsi="Arial Narrow" w:cs="Arial"/>
          <w:color w:val="000000"/>
        </w:rPr>
        <w:t>, to analyze any one of the works read during this unit.</w:t>
      </w:r>
    </w:p>
    <w:p w:rsidR="00666863" w:rsidRDefault="00666863" w:rsidP="00666863">
      <w:pPr>
        <w:ind w:left="720"/>
        <w:rPr>
          <w:rFonts w:ascii="Arial" w:hAnsi="Arial" w:cs="Arial"/>
          <w:color w:val="000000"/>
          <w:sz w:val="20"/>
          <w:szCs w:val="20"/>
        </w:rPr>
      </w:pPr>
    </w:p>
    <w:p w:rsidR="00666863" w:rsidRPr="00666863" w:rsidRDefault="00666863" w:rsidP="00666863">
      <w:pPr>
        <w:numPr>
          <w:ilvl w:val="0"/>
          <w:numId w:val="39"/>
        </w:numPr>
        <w:rPr>
          <w:rFonts w:ascii="Arial" w:hAnsi="Arial" w:cs="Arial"/>
          <w:color w:val="000000"/>
          <w:sz w:val="20"/>
          <w:szCs w:val="20"/>
        </w:rPr>
      </w:pPr>
      <w:r>
        <w:rPr>
          <w:rFonts w:ascii="Arial Narrow" w:hAnsi="Arial Narrow" w:cs="Arial"/>
          <w:b/>
          <w:bCs/>
          <w:color w:val="000000"/>
        </w:rPr>
        <w:t>Assessment 2:  Persuasive Writing -</w:t>
      </w:r>
      <w:proofErr w:type="gramStart"/>
      <w:r>
        <w:rPr>
          <w:rFonts w:ascii="Arial Narrow" w:hAnsi="Arial Narrow" w:cs="Arial"/>
          <w:b/>
          <w:bCs/>
          <w:color w:val="000000"/>
        </w:rPr>
        <w:t xml:space="preserve">  </w:t>
      </w:r>
      <w:r>
        <w:rPr>
          <w:rFonts w:ascii="Arial Narrow" w:hAnsi="Arial Narrow" w:cs="Arial"/>
          <w:color w:val="000000"/>
        </w:rPr>
        <w:t>Provide</w:t>
      </w:r>
      <w:proofErr w:type="gramEnd"/>
      <w:r>
        <w:rPr>
          <w:rFonts w:ascii="Arial Narrow" w:hAnsi="Arial Narrow" w:cs="Arial"/>
          <w:color w:val="000000"/>
        </w:rPr>
        <w:t xml:space="preserve"> the students with two articles on a given issue.  Using the articles as “research,” </w:t>
      </w:r>
      <w:proofErr w:type="gramStart"/>
      <w:r>
        <w:rPr>
          <w:rFonts w:ascii="Arial Narrow" w:hAnsi="Arial Narrow" w:cs="Arial"/>
          <w:color w:val="000000"/>
        </w:rPr>
        <w:t>have</w:t>
      </w:r>
      <w:proofErr w:type="gramEnd"/>
      <w:r>
        <w:rPr>
          <w:rFonts w:ascii="Arial Narrow" w:hAnsi="Arial Narrow" w:cs="Arial"/>
          <w:color w:val="000000"/>
        </w:rPr>
        <w:t xml:space="preserve"> the students write a letter to a public official addressing this issue and offering a possible solution.  The focus of the letter will be to demonstrate understanding and knowledge of how tone is developed and how the audience influences the choices we make as writers.  (This is similar to the division assessment.  However, students will select an issue and conduct research, rather than the teacher identifying the topic and providing the readings.  This assessment precedes the division assessment and can be used as formative assessment to support the students with the division task.)</w:t>
      </w:r>
    </w:p>
    <w:p w:rsidR="00666863" w:rsidRDefault="00666863" w:rsidP="00666863">
      <w:pPr>
        <w:rPr>
          <w:rFonts w:ascii="Arial" w:hAnsi="Arial" w:cs="Arial"/>
          <w:color w:val="000000"/>
          <w:sz w:val="20"/>
          <w:szCs w:val="20"/>
        </w:rPr>
      </w:pPr>
    </w:p>
    <w:p w:rsidR="00666863" w:rsidRPr="00666863" w:rsidRDefault="00666863" w:rsidP="00666863">
      <w:pPr>
        <w:numPr>
          <w:ilvl w:val="0"/>
          <w:numId w:val="39"/>
        </w:numPr>
        <w:rPr>
          <w:rFonts w:ascii="Arial" w:hAnsi="Arial" w:cs="Arial"/>
          <w:color w:val="000000"/>
          <w:sz w:val="20"/>
          <w:szCs w:val="20"/>
        </w:rPr>
      </w:pPr>
      <w:r>
        <w:rPr>
          <w:rFonts w:ascii="Arial Narrow" w:hAnsi="Arial Narrow" w:cs="Arial"/>
          <w:b/>
          <w:bCs/>
          <w:color w:val="000000"/>
        </w:rPr>
        <w:t>Assessment 3:  Researched-based Nonfiction Writing (Division-wide, Mandatory Performance Assessment</w:t>
      </w:r>
    </w:p>
    <w:p w:rsidR="00666863" w:rsidRDefault="00666863" w:rsidP="00666863">
      <w:pPr>
        <w:pStyle w:val="ListParagraph"/>
        <w:rPr>
          <w:rFonts w:ascii="Arial" w:hAnsi="Arial" w:cs="Arial"/>
          <w:color w:val="000000"/>
          <w:sz w:val="20"/>
          <w:szCs w:val="20"/>
        </w:rPr>
      </w:pPr>
    </w:p>
    <w:p w:rsidR="00666863" w:rsidRDefault="00666863" w:rsidP="00666863">
      <w:pPr>
        <w:numPr>
          <w:ilvl w:val="0"/>
          <w:numId w:val="39"/>
        </w:numPr>
        <w:rPr>
          <w:rFonts w:ascii="Arial" w:hAnsi="Arial" w:cs="Arial"/>
          <w:color w:val="000000"/>
          <w:sz w:val="20"/>
          <w:szCs w:val="20"/>
        </w:rPr>
      </w:pPr>
      <w:r>
        <w:rPr>
          <w:rStyle w:val="Strong"/>
          <w:rFonts w:ascii="Arial Narrow" w:hAnsi="Arial Narrow" w:cs="Arial"/>
          <w:color w:val="000000"/>
        </w:rPr>
        <w:t xml:space="preserve">Assessment 4:  Oral Presentations (adapted from suggestion in Suggestions for Other Assessment Evidence) </w:t>
      </w:r>
      <w:r>
        <w:rPr>
          <w:rFonts w:ascii="Arial Narrow" w:hAnsi="Arial Narrow" w:cs="Arial"/>
          <w:color w:val="000000"/>
        </w:rPr>
        <w:t>- Have the students, working in groups of four, present a five-minute oral presentation which uses a logical argument to defend the validity of one truth presented as universal by writers in this unit.  Their defense must be supported by details, illustrations, or statistics and be enhanced by a visual aid that supports their point of view. The students should exhibit appropriate body language and tone of voice.</w:t>
      </w:r>
    </w:p>
    <w:p w:rsidR="00666863" w:rsidRDefault="00666863" w:rsidP="00666863">
      <w:pPr>
        <w:pStyle w:val="NormalWeb"/>
        <w:rPr>
          <w:rFonts w:ascii="Arial" w:hAnsi="Arial" w:cs="Arial"/>
          <w:color w:val="000000"/>
          <w:sz w:val="20"/>
          <w:szCs w:val="20"/>
        </w:rPr>
      </w:pPr>
      <w:r>
        <w:rPr>
          <w:rFonts w:ascii="Arial Narrow" w:hAnsi="Arial Narrow" w:cs="Arial"/>
          <w:color w:val="000000"/>
        </w:rPr>
        <w:lastRenderedPageBreak/>
        <w:t>Once the assessments have been determined, identify the focus for instruction and map the instructional sequence necessary for the students to be successful with these tasks.  (Summative assessment may occur at any time during the instructional sequence.)</w:t>
      </w:r>
    </w:p>
    <w:p w:rsidR="00666863" w:rsidRDefault="00666863" w:rsidP="00666863">
      <w:pPr>
        <w:pStyle w:val="NormalWeb"/>
        <w:rPr>
          <w:rFonts w:ascii="Arial" w:hAnsi="Arial" w:cs="Arial"/>
          <w:color w:val="000000"/>
          <w:sz w:val="20"/>
          <w:szCs w:val="20"/>
        </w:rPr>
      </w:pPr>
      <w:r>
        <w:rPr>
          <w:rStyle w:val="Strong"/>
          <w:rFonts w:ascii="Arial Narrow" w:hAnsi="Arial Narrow" w:cs="Arial"/>
          <w:color w:val="000000"/>
        </w:rPr>
        <w:t>Example from British Nonfiction</w:t>
      </w:r>
    </w:p>
    <w:p w:rsidR="00666863" w:rsidRDefault="00666863" w:rsidP="00666863">
      <w:pPr>
        <w:pStyle w:val="NormalWeb"/>
        <w:rPr>
          <w:rFonts w:ascii="Arial" w:hAnsi="Arial" w:cs="Arial"/>
          <w:color w:val="000000"/>
          <w:sz w:val="20"/>
          <w:szCs w:val="20"/>
        </w:rPr>
      </w:pPr>
      <w:r>
        <w:rPr>
          <w:rStyle w:val="Strong"/>
          <w:rFonts w:ascii="Arial Narrow" w:hAnsi="Arial Narrow" w:cs="Arial"/>
          <w:color w:val="000000"/>
        </w:rPr>
        <w:t>Block 1</w:t>
      </w:r>
      <w:r>
        <w:rPr>
          <w:rFonts w:ascii="Arial Narrow" w:hAnsi="Arial Narrow" w:cs="Arial"/>
          <w:color w:val="000000"/>
        </w:rPr>
        <w:t>:  Unit Introduction and Hook</w:t>
      </w:r>
    </w:p>
    <w:tbl>
      <w:tblPr>
        <w:tblStyle w:val="TableGrid"/>
        <w:tblW w:w="0" w:type="auto"/>
        <w:tblLook w:val="04A0"/>
      </w:tblPr>
      <w:tblGrid>
        <w:gridCol w:w="9864"/>
      </w:tblGrid>
      <w:tr w:rsidR="00AA3E21" w:rsidTr="00AA3E21">
        <w:tc>
          <w:tcPr>
            <w:tcW w:w="9864" w:type="dxa"/>
            <w:shd w:val="clear" w:color="auto" w:fill="EEECE1" w:themeFill="background2"/>
          </w:tcPr>
          <w:p w:rsidR="00AA3E21" w:rsidRDefault="00AA3E21" w:rsidP="00AA3E21">
            <w:pPr>
              <w:pStyle w:val="NormalWeb"/>
              <w:spacing w:before="0" w:beforeAutospacing="0" w:after="0" w:afterAutospacing="0"/>
              <w:rPr>
                <w:rStyle w:val="Strong"/>
                <w:rFonts w:ascii="Arial Narrow" w:hAnsi="Arial Narrow" w:cs="Arial"/>
                <w:color w:val="000000"/>
              </w:rPr>
            </w:pPr>
            <w:r>
              <w:rPr>
                <w:rStyle w:val="Strong"/>
                <w:rFonts w:ascii="Arial Narrow" w:hAnsi="Arial Narrow" w:cs="Arial"/>
                <w:color w:val="000000"/>
              </w:rPr>
              <w:t>Mandatory</w:t>
            </w:r>
          </w:p>
          <w:p w:rsidR="00AA3E21" w:rsidRDefault="00AA3E21" w:rsidP="00AA3E21">
            <w:pPr>
              <w:pStyle w:val="NormalWeb"/>
              <w:spacing w:before="0" w:beforeAutospacing="0"/>
              <w:rPr>
                <w:rFonts w:ascii="Arial" w:hAnsi="Arial" w:cs="Arial"/>
                <w:color w:val="000000"/>
                <w:sz w:val="20"/>
                <w:szCs w:val="20"/>
              </w:rPr>
            </w:pPr>
            <w:r>
              <w:rPr>
                <w:rStyle w:val="Strong"/>
                <w:rFonts w:ascii="Arial Narrow" w:hAnsi="Arial Narrow" w:cs="Arial"/>
                <w:color w:val="000000"/>
              </w:rPr>
              <w:t>Blocks 2-4</w:t>
            </w:r>
            <w:r>
              <w:rPr>
                <w:rFonts w:ascii="Arial Narrow" w:hAnsi="Arial Narrow" w:cs="Arial"/>
                <w:color w:val="000000"/>
              </w:rPr>
              <w:t>: Nonfiction Reading</w:t>
            </w:r>
          </w:p>
          <w:p w:rsidR="00AA3E21" w:rsidRPr="00AA3E21" w:rsidRDefault="00AA3E21" w:rsidP="00666863">
            <w:pPr>
              <w:numPr>
                <w:ilvl w:val="0"/>
                <w:numId w:val="40"/>
              </w:numPr>
              <w:spacing w:before="100" w:beforeAutospacing="1" w:after="100" w:afterAutospacing="1"/>
              <w:rPr>
                <w:rStyle w:val="Strong"/>
                <w:rFonts w:ascii="Arial" w:hAnsi="Arial" w:cs="Arial"/>
                <w:b w:val="0"/>
                <w:bCs w:val="0"/>
                <w:color w:val="000000"/>
                <w:sz w:val="20"/>
                <w:szCs w:val="20"/>
              </w:rPr>
            </w:pPr>
            <w:r>
              <w:rPr>
                <w:rFonts w:ascii="Arial Narrow" w:hAnsi="Arial Narrow" w:cs="Arial"/>
                <w:color w:val="000000"/>
              </w:rPr>
              <w:t>Read two nonfiction selections (i.e., "Shooting an Elephant"), connecting each title to a time period and analyzing issues, rhetoric, and stylistic elements.</w:t>
            </w:r>
          </w:p>
        </w:tc>
      </w:tr>
    </w:tbl>
    <w:p w:rsidR="00AA3E21" w:rsidRDefault="00AA3E21" w:rsidP="00AA3E21">
      <w:pPr>
        <w:pStyle w:val="NormalWeb"/>
        <w:spacing w:before="0" w:beforeAutospacing="0" w:after="0" w:afterAutospacing="0"/>
        <w:rPr>
          <w:rStyle w:val="Strong"/>
          <w:rFonts w:ascii="Arial Narrow" w:hAnsi="Arial Narrow" w:cs="Arial"/>
          <w:color w:val="000000"/>
        </w:rPr>
      </w:pPr>
    </w:p>
    <w:tbl>
      <w:tblPr>
        <w:tblStyle w:val="TableGrid"/>
        <w:tblW w:w="0" w:type="auto"/>
        <w:tblLook w:val="04A0"/>
      </w:tblPr>
      <w:tblGrid>
        <w:gridCol w:w="9864"/>
      </w:tblGrid>
      <w:tr w:rsidR="00AA3E21" w:rsidTr="00AA3E21">
        <w:tc>
          <w:tcPr>
            <w:tcW w:w="9864" w:type="dxa"/>
            <w:shd w:val="clear" w:color="auto" w:fill="EEECE1" w:themeFill="background2"/>
          </w:tcPr>
          <w:p w:rsidR="00AA3E21" w:rsidRDefault="00AA3E21" w:rsidP="00AA3E21">
            <w:pPr>
              <w:pStyle w:val="NormalWeb"/>
              <w:spacing w:before="0" w:beforeAutospacing="0" w:after="0" w:afterAutospacing="0"/>
              <w:rPr>
                <w:rStyle w:val="Strong"/>
                <w:rFonts w:ascii="Arial Narrow" w:hAnsi="Arial Narrow" w:cs="Arial"/>
                <w:color w:val="000000"/>
              </w:rPr>
            </w:pPr>
            <w:r>
              <w:rPr>
                <w:rStyle w:val="Strong"/>
                <w:rFonts w:ascii="Arial Narrow" w:hAnsi="Arial Narrow" w:cs="Arial"/>
                <w:color w:val="000000"/>
              </w:rPr>
              <w:t>Mandatory</w:t>
            </w:r>
          </w:p>
          <w:p w:rsidR="00AA3E21" w:rsidRDefault="00AA3E21" w:rsidP="00AA3E21">
            <w:pPr>
              <w:pStyle w:val="NormalWeb"/>
              <w:spacing w:before="0" w:beforeAutospacing="0" w:after="0" w:afterAutospacing="0"/>
              <w:rPr>
                <w:rFonts w:ascii="Arial" w:hAnsi="Arial" w:cs="Arial"/>
                <w:color w:val="000000"/>
                <w:sz w:val="20"/>
                <w:szCs w:val="20"/>
              </w:rPr>
            </w:pPr>
            <w:r>
              <w:rPr>
                <w:rStyle w:val="Strong"/>
                <w:rFonts w:ascii="Arial Narrow" w:hAnsi="Arial Narrow" w:cs="Arial"/>
                <w:color w:val="000000"/>
              </w:rPr>
              <w:t>Block 5</w:t>
            </w:r>
            <w:r>
              <w:rPr>
                <w:rFonts w:ascii="Arial Narrow" w:hAnsi="Arial Narrow" w:cs="Arial"/>
                <w:color w:val="000000"/>
              </w:rPr>
              <w:t>:  Assessment 1 (Formative)</w:t>
            </w:r>
          </w:p>
          <w:p w:rsidR="00AA3E21" w:rsidRPr="00AA3E21" w:rsidRDefault="00AA3E21" w:rsidP="00666863">
            <w:pPr>
              <w:numPr>
                <w:ilvl w:val="0"/>
                <w:numId w:val="41"/>
              </w:numPr>
              <w:spacing w:before="100" w:beforeAutospacing="1" w:after="100" w:afterAutospacing="1"/>
              <w:rPr>
                <w:rStyle w:val="Strong"/>
                <w:rFonts w:ascii="Arial" w:hAnsi="Arial" w:cs="Arial"/>
                <w:b w:val="0"/>
                <w:bCs w:val="0"/>
                <w:color w:val="000000"/>
                <w:sz w:val="20"/>
                <w:szCs w:val="20"/>
              </w:rPr>
            </w:pPr>
            <w:r>
              <w:rPr>
                <w:rStyle w:val="Strong"/>
                <w:rFonts w:ascii="Arial Narrow" w:hAnsi="Arial Narrow" w:cs="Arial"/>
                <w:color w:val="000000"/>
              </w:rPr>
              <w:t>Analyze a Nonfiction Selection</w:t>
            </w:r>
            <w:r>
              <w:rPr>
                <w:rFonts w:ascii="Arial Narrow" w:hAnsi="Arial Narrow" w:cs="Arial"/>
                <w:color w:val="000000"/>
              </w:rPr>
              <w:t xml:space="preserve"> - Have the students refer to </w:t>
            </w:r>
            <w:r>
              <w:rPr>
                <w:rFonts w:ascii="Arial Narrow" w:hAnsi="Arial Narrow" w:cs="Arial"/>
                <w:i/>
                <w:iCs/>
                <w:color w:val="000000"/>
              </w:rPr>
              <w:t>EOL</w:t>
            </w:r>
            <w:r>
              <w:rPr>
                <w:rFonts w:ascii="Arial Narrow" w:hAnsi="Arial Narrow" w:cs="Arial"/>
                <w:color w:val="000000"/>
              </w:rPr>
              <w:t xml:space="preserve">, pp. 1159-1160, </w:t>
            </w:r>
            <w:r>
              <w:rPr>
                <w:rFonts w:ascii="Arial Narrow" w:hAnsi="Arial Narrow" w:cs="Arial"/>
                <w:i/>
                <w:iCs/>
                <w:color w:val="000000"/>
              </w:rPr>
              <w:t>Analyzing Nonfiction</w:t>
            </w:r>
            <w:r>
              <w:rPr>
                <w:rFonts w:ascii="Arial Narrow" w:hAnsi="Arial Narrow" w:cs="Arial"/>
                <w:color w:val="000000"/>
              </w:rPr>
              <w:t>, to analyze any one of the works read during this unit.</w:t>
            </w:r>
          </w:p>
        </w:tc>
      </w:tr>
    </w:tbl>
    <w:p w:rsidR="00AA3E21" w:rsidRDefault="00AA3E21" w:rsidP="00AA3E21">
      <w:pPr>
        <w:pStyle w:val="NormalWeb"/>
        <w:spacing w:before="0" w:beforeAutospacing="0" w:after="0" w:afterAutospacing="0"/>
        <w:rPr>
          <w:rStyle w:val="Strong"/>
          <w:rFonts w:ascii="Arial Narrow" w:hAnsi="Arial Narrow" w:cs="Arial"/>
          <w:color w:val="000000"/>
        </w:rPr>
      </w:pPr>
    </w:p>
    <w:tbl>
      <w:tblPr>
        <w:tblStyle w:val="TableGrid"/>
        <w:tblW w:w="0" w:type="auto"/>
        <w:tblLook w:val="04A0"/>
      </w:tblPr>
      <w:tblGrid>
        <w:gridCol w:w="9864"/>
      </w:tblGrid>
      <w:tr w:rsidR="00AA3E21" w:rsidTr="00AA3E21">
        <w:tc>
          <w:tcPr>
            <w:tcW w:w="9864" w:type="dxa"/>
            <w:shd w:val="clear" w:color="auto" w:fill="EEECE1" w:themeFill="background2"/>
          </w:tcPr>
          <w:p w:rsidR="00AA3E21" w:rsidRDefault="00AA3E21" w:rsidP="00AA3E21">
            <w:pPr>
              <w:pStyle w:val="NormalWeb"/>
              <w:spacing w:before="0" w:beforeAutospacing="0" w:after="0" w:afterAutospacing="0"/>
              <w:rPr>
                <w:rStyle w:val="Strong"/>
                <w:rFonts w:ascii="Arial Narrow" w:hAnsi="Arial Narrow" w:cs="Arial"/>
                <w:color w:val="000000"/>
              </w:rPr>
            </w:pPr>
            <w:r>
              <w:rPr>
                <w:rStyle w:val="Strong"/>
                <w:rFonts w:ascii="Arial Narrow" w:hAnsi="Arial Narrow" w:cs="Arial"/>
                <w:color w:val="000000"/>
              </w:rPr>
              <w:t>Mandatory</w:t>
            </w:r>
          </w:p>
          <w:p w:rsidR="00AA3E21" w:rsidRDefault="00AA3E21" w:rsidP="00AA3E21">
            <w:pPr>
              <w:pStyle w:val="NormalWeb"/>
              <w:spacing w:before="0" w:beforeAutospacing="0" w:after="0" w:afterAutospacing="0"/>
              <w:rPr>
                <w:rFonts w:ascii="Arial" w:hAnsi="Arial" w:cs="Arial"/>
                <w:color w:val="000000"/>
                <w:sz w:val="20"/>
                <w:szCs w:val="20"/>
              </w:rPr>
            </w:pPr>
            <w:r>
              <w:rPr>
                <w:rStyle w:val="Strong"/>
                <w:rFonts w:ascii="Arial Narrow" w:hAnsi="Arial Narrow" w:cs="Arial"/>
                <w:color w:val="000000"/>
              </w:rPr>
              <w:t>Blocks 6-7: Nonfiction Reading</w:t>
            </w:r>
          </w:p>
          <w:p w:rsidR="00AA3E21" w:rsidRPr="00AA3E21" w:rsidRDefault="00AA3E21" w:rsidP="00666863">
            <w:pPr>
              <w:numPr>
                <w:ilvl w:val="0"/>
                <w:numId w:val="42"/>
              </w:numPr>
              <w:spacing w:before="100" w:beforeAutospacing="1" w:after="100" w:afterAutospacing="1"/>
              <w:rPr>
                <w:rStyle w:val="Strong"/>
                <w:rFonts w:ascii="Arial" w:hAnsi="Arial" w:cs="Arial"/>
                <w:b w:val="0"/>
                <w:bCs w:val="0"/>
                <w:color w:val="000000"/>
                <w:sz w:val="20"/>
                <w:szCs w:val="20"/>
              </w:rPr>
            </w:pPr>
            <w:r>
              <w:rPr>
                <w:rFonts w:ascii="Arial Narrow" w:hAnsi="Arial Narrow" w:cs="Arial"/>
                <w:color w:val="000000"/>
              </w:rPr>
              <w:t>Read two nonfiction selections, connecting each title to a time period and analyzing issues, rhetoric, and stylistic elements.</w:t>
            </w:r>
          </w:p>
        </w:tc>
      </w:tr>
    </w:tbl>
    <w:p w:rsidR="00AA3E21" w:rsidRDefault="00AA3E21" w:rsidP="00AA3E21">
      <w:pPr>
        <w:pStyle w:val="NormalWeb"/>
        <w:spacing w:before="0" w:beforeAutospacing="0" w:after="0" w:afterAutospacing="0"/>
        <w:rPr>
          <w:rStyle w:val="Strong"/>
          <w:rFonts w:ascii="Arial Narrow" w:hAnsi="Arial Narrow" w:cs="Arial"/>
          <w:color w:val="000000"/>
        </w:rPr>
      </w:pPr>
    </w:p>
    <w:p w:rsidR="00666863" w:rsidRDefault="00666863" w:rsidP="000D6B60">
      <w:pPr>
        <w:pStyle w:val="NormalWeb"/>
        <w:spacing w:before="0" w:beforeAutospacing="0" w:after="0" w:afterAutospacing="0"/>
        <w:rPr>
          <w:rFonts w:ascii="Arial" w:hAnsi="Arial" w:cs="Arial"/>
          <w:color w:val="000000"/>
          <w:sz w:val="20"/>
          <w:szCs w:val="20"/>
        </w:rPr>
      </w:pPr>
      <w:r>
        <w:rPr>
          <w:rStyle w:val="Strong"/>
          <w:rFonts w:ascii="Arial Narrow" w:hAnsi="Arial Narrow" w:cs="Arial"/>
          <w:color w:val="000000"/>
        </w:rPr>
        <w:t>Block 8</w:t>
      </w:r>
      <w:r>
        <w:rPr>
          <w:rFonts w:ascii="Arial Narrow" w:hAnsi="Arial Narrow" w:cs="Arial"/>
          <w:color w:val="000000"/>
        </w:rPr>
        <w:t>:  Assessment 2</w:t>
      </w:r>
      <w:proofErr w:type="gramStart"/>
      <w:r>
        <w:rPr>
          <w:rFonts w:ascii="Arial Narrow" w:hAnsi="Arial Narrow" w:cs="Arial"/>
          <w:color w:val="000000"/>
        </w:rPr>
        <w:t>  (</w:t>
      </w:r>
      <w:proofErr w:type="gramEnd"/>
      <w:r>
        <w:rPr>
          <w:rFonts w:ascii="Arial Narrow" w:hAnsi="Arial Narrow" w:cs="Arial"/>
          <w:color w:val="FF0000"/>
        </w:rPr>
        <w:t>Formative</w:t>
      </w:r>
      <w:r>
        <w:rPr>
          <w:rFonts w:ascii="Arial Narrow" w:hAnsi="Arial Narrow" w:cs="Arial"/>
          <w:color w:val="000000"/>
        </w:rPr>
        <w:t>)</w:t>
      </w:r>
    </w:p>
    <w:p w:rsidR="00666863" w:rsidRDefault="00666863" w:rsidP="00666863">
      <w:pPr>
        <w:numPr>
          <w:ilvl w:val="0"/>
          <w:numId w:val="43"/>
        </w:numPr>
        <w:spacing w:before="100" w:beforeAutospacing="1" w:after="100" w:afterAutospacing="1"/>
        <w:rPr>
          <w:rFonts w:ascii="Arial" w:hAnsi="Arial" w:cs="Arial"/>
          <w:color w:val="000000"/>
          <w:sz w:val="20"/>
          <w:szCs w:val="20"/>
        </w:rPr>
      </w:pPr>
      <w:r>
        <w:rPr>
          <w:rStyle w:val="Strong"/>
          <w:rFonts w:ascii="Arial Narrow" w:hAnsi="Arial Narrow" w:cs="Arial"/>
          <w:color w:val="000000"/>
        </w:rPr>
        <w:t>Persuasive Writing -</w:t>
      </w:r>
      <w:proofErr w:type="gramStart"/>
      <w:r>
        <w:rPr>
          <w:rStyle w:val="Strong"/>
          <w:rFonts w:ascii="Arial Narrow" w:hAnsi="Arial Narrow" w:cs="Arial"/>
          <w:color w:val="000000"/>
        </w:rPr>
        <w:t xml:space="preserve">  </w:t>
      </w:r>
      <w:r>
        <w:rPr>
          <w:rFonts w:ascii="Arial Narrow" w:hAnsi="Arial Narrow" w:cs="Arial"/>
          <w:color w:val="000000"/>
        </w:rPr>
        <w:t>Provide</w:t>
      </w:r>
      <w:proofErr w:type="gramEnd"/>
      <w:r>
        <w:rPr>
          <w:rFonts w:ascii="Arial Narrow" w:hAnsi="Arial Narrow" w:cs="Arial"/>
          <w:color w:val="000000"/>
        </w:rPr>
        <w:t xml:space="preserve"> the students with two articles on a given issue.  Using the articles as “research,” </w:t>
      </w:r>
      <w:proofErr w:type="gramStart"/>
      <w:r>
        <w:rPr>
          <w:rFonts w:ascii="Arial Narrow" w:hAnsi="Arial Narrow" w:cs="Arial"/>
          <w:color w:val="000000"/>
        </w:rPr>
        <w:t>have</w:t>
      </w:r>
      <w:proofErr w:type="gramEnd"/>
      <w:r>
        <w:rPr>
          <w:rFonts w:ascii="Arial Narrow" w:hAnsi="Arial Narrow" w:cs="Arial"/>
          <w:color w:val="000000"/>
        </w:rPr>
        <w:t xml:space="preserve"> the students write a letter to a public official addressing this issue and offering a possible solution.  The focus of the letter will be to demonstrate understanding and knowledge of how tone is developed and how the audience influences the choices we make as writers.  (</w:t>
      </w:r>
      <w:r>
        <w:rPr>
          <w:rFonts w:ascii="Arial Narrow" w:hAnsi="Arial Narrow" w:cs="Arial"/>
          <w:color w:val="FF0000"/>
        </w:rPr>
        <w:t xml:space="preserve">This is similar to the division assessment.  However, students will select an issue and conduct research, rather than the teacher identifying the topic and providing the readings.  This assessment precedes the division assessment and can be used as formative assessment to support the students with the division task.  The task also will include a </w:t>
      </w:r>
      <w:proofErr w:type="spellStart"/>
      <w:r>
        <w:rPr>
          <w:rFonts w:ascii="Arial Narrow" w:hAnsi="Arial Narrow" w:cs="Arial"/>
          <w:color w:val="FF0000"/>
        </w:rPr>
        <w:t>farily</w:t>
      </w:r>
      <w:proofErr w:type="spellEnd"/>
      <w:r>
        <w:rPr>
          <w:rFonts w:ascii="Arial Narrow" w:hAnsi="Arial Narrow" w:cs="Arial"/>
          <w:color w:val="FF0000"/>
        </w:rPr>
        <w:t xml:space="preserve"> stringent time-requirement, such as those imposed in high-stakes tests such as the SAT and in college-placement tests.</w:t>
      </w:r>
      <w:r>
        <w:rPr>
          <w:rFonts w:ascii="Arial Narrow" w:hAnsi="Arial Narrow" w:cs="Arial"/>
          <w:color w:val="000000"/>
        </w:rPr>
        <w:t>)</w:t>
      </w:r>
    </w:p>
    <w:p w:rsidR="00666863" w:rsidRDefault="00666863" w:rsidP="00666863">
      <w:pPr>
        <w:pStyle w:val="NormalWeb"/>
        <w:rPr>
          <w:rFonts w:ascii="Arial" w:hAnsi="Arial" w:cs="Arial"/>
          <w:color w:val="000000"/>
          <w:sz w:val="20"/>
          <w:szCs w:val="20"/>
        </w:rPr>
      </w:pPr>
      <w:r>
        <w:rPr>
          <w:rStyle w:val="Strong"/>
          <w:rFonts w:ascii="Arial Narrow" w:hAnsi="Arial Narrow" w:cs="Arial"/>
          <w:color w:val="000000"/>
        </w:rPr>
        <w:t xml:space="preserve">Blocks 9-14:  </w:t>
      </w:r>
      <w:r>
        <w:rPr>
          <w:rStyle w:val="Emphasis"/>
          <w:rFonts w:ascii="Arial Narrow" w:hAnsi="Arial Narrow" w:cs="Arial"/>
          <w:b/>
          <w:bCs/>
          <w:color w:val="000000"/>
        </w:rPr>
        <w:t xml:space="preserve">To Sir with Love </w:t>
      </w:r>
      <w:r>
        <w:rPr>
          <w:rStyle w:val="Strong"/>
          <w:rFonts w:ascii="Arial Narrow" w:hAnsi="Arial Narrow" w:cs="Arial"/>
          <w:color w:val="000000"/>
        </w:rPr>
        <w:t>and Research Preparation for Assessment 3 (concurrently)</w:t>
      </w:r>
    </w:p>
    <w:p w:rsidR="00666863" w:rsidRDefault="00666863" w:rsidP="00666863">
      <w:pPr>
        <w:numPr>
          <w:ilvl w:val="0"/>
          <w:numId w:val="44"/>
        </w:numPr>
        <w:spacing w:before="100" w:beforeAutospacing="1" w:after="100" w:afterAutospacing="1"/>
        <w:rPr>
          <w:rFonts w:ascii="Arial" w:hAnsi="Arial" w:cs="Arial"/>
          <w:color w:val="000000"/>
          <w:sz w:val="20"/>
          <w:szCs w:val="20"/>
        </w:rPr>
      </w:pPr>
      <w:r>
        <w:rPr>
          <w:rFonts w:ascii="Arial Narrow" w:hAnsi="Arial Narrow" w:cs="Arial"/>
          <w:color w:val="000000"/>
        </w:rPr>
        <w:t>Read and critique “To Sir with Love,” using personal journal writing to make connections between reader and text.  Summative assessment for reading comprehension and analysis will take the form of an objective test.  During this time, students will also select and narrow a research topic, will conduct background research, and will generate a thesis.</w:t>
      </w:r>
    </w:p>
    <w:tbl>
      <w:tblPr>
        <w:tblStyle w:val="TableGrid"/>
        <w:tblW w:w="0" w:type="auto"/>
        <w:tblLook w:val="04A0"/>
      </w:tblPr>
      <w:tblGrid>
        <w:gridCol w:w="9864"/>
      </w:tblGrid>
      <w:tr w:rsidR="00AA3E21" w:rsidTr="00AA3E21">
        <w:tc>
          <w:tcPr>
            <w:tcW w:w="9864" w:type="dxa"/>
            <w:shd w:val="clear" w:color="auto" w:fill="EEECE1" w:themeFill="background2"/>
          </w:tcPr>
          <w:p w:rsidR="00AA3E21" w:rsidRDefault="00AA3E21" w:rsidP="00AA3E21">
            <w:pPr>
              <w:pStyle w:val="NormalWeb"/>
              <w:spacing w:before="0" w:beforeAutospacing="0" w:after="0" w:afterAutospacing="0"/>
              <w:rPr>
                <w:rStyle w:val="Strong"/>
                <w:rFonts w:ascii="Arial Narrow" w:hAnsi="Arial Narrow" w:cs="Arial"/>
                <w:color w:val="000000"/>
              </w:rPr>
            </w:pPr>
            <w:r>
              <w:rPr>
                <w:rStyle w:val="Strong"/>
                <w:rFonts w:ascii="Arial Narrow" w:hAnsi="Arial Narrow" w:cs="Arial"/>
                <w:color w:val="000000"/>
              </w:rPr>
              <w:lastRenderedPageBreak/>
              <w:t>Mandatory</w:t>
            </w:r>
          </w:p>
          <w:p w:rsidR="00AA3E21" w:rsidRDefault="00AA3E21" w:rsidP="00AA3E21">
            <w:pPr>
              <w:pStyle w:val="NormalWeb"/>
              <w:spacing w:before="0" w:beforeAutospacing="0" w:after="0" w:afterAutospacing="0"/>
              <w:rPr>
                <w:rFonts w:ascii="Arial" w:hAnsi="Arial" w:cs="Arial"/>
                <w:color w:val="000000"/>
                <w:sz w:val="20"/>
                <w:szCs w:val="20"/>
              </w:rPr>
            </w:pPr>
            <w:r>
              <w:rPr>
                <w:rStyle w:val="Strong"/>
                <w:rFonts w:ascii="Arial Narrow" w:hAnsi="Arial Narrow" w:cs="Arial"/>
                <w:color w:val="000000"/>
              </w:rPr>
              <w:t>Blocks 17-20:  Writing Workshop for Assessment 3</w:t>
            </w:r>
          </w:p>
          <w:p w:rsidR="00AA3E21" w:rsidRPr="00AA3E21" w:rsidRDefault="00AA3E21" w:rsidP="00666863">
            <w:pPr>
              <w:numPr>
                <w:ilvl w:val="0"/>
                <w:numId w:val="45"/>
              </w:numPr>
              <w:spacing w:before="100" w:beforeAutospacing="1" w:after="100" w:afterAutospacing="1"/>
              <w:rPr>
                <w:rStyle w:val="Strong"/>
                <w:rFonts w:ascii="Arial" w:hAnsi="Arial" w:cs="Arial"/>
                <w:b w:val="0"/>
                <w:bCs w:val="0"/>
                <w:color w:val="000000"/>
                <w:sz w:val="20"/>
                <w:szCs w:val="20"/>
              </w:rPr>
            </w:pPr>
            <w:r>
              <w:rPr>
                <w:rFonts w:ascii="Arial Narrow" w:hAnsi="Arial Narrow" w:cs="Arial"/>
                <w:color w:val="000000"/>
              </w:rPr>
              <w:t xml:space="preserve">Students must conduct research on a selected social issue, incorporating various elements of nonfiction and emulating a format from the types of nonfiction read during the unit.  The assessment may take the form of an essay, a photo story, a feature article, a magazine feature (with layout and design elements), an editorial, a letter, a speech, or a visual accompanied by a text.  Refer to </w:t>
            </w:r>
            <w:r>
              <w:rPr>
                <w:rStyle w:val="Strong"/>
                <w:rFonts w:ascii="Arial Narrow" w:hAnsi="Arial Narrow" w:cs="Arial"/>
                <w:color w:val="000000"/>
              </w:rPr>
              <w:t>Assessments</w:t>
            </w:r>
            <w:r>
              <w:rPr>
                <w:rFonts w:ascii="Arial Narrow" w:hAnsi="Arial Narrow" w:cs="Arial"/>
                <w:color w:val="000000"/>
              </w:rPr>
              <w:t xml:space="preserve">:  </w:t>
            </w:r>
            <w:hyperlink r:id="rId10" w:history="1">
              <w:r>
                <w:rPr>
                  <w:rStyle w:val="Hyperlink"/>
                  <w:rFonts w:ascii="Arial Narrow" w:hAnsi="Arial Narrow" w:cs="Arial"/>
                  <w:i/>
                  <w:iCs/>
                </w:rPr>
                <w:t>Rubric for Nonfiction Assessment Task</w:t>
              </w:r>
            </w:hyperlink>
            <w:r>
              <w:rPr>
                <w:rStyle w:val="Emphasis"/>
                <w:rFonts w:ascii="Arial Narrow" w:hAnsi="Arial Narrow" w:cs="Arial"/>
                <w:color w:val="000000"/>
              </w:rPr>
              <w:t xml:space="preserve"> </w:t>
            </w:r>
            <w:r>
              <w:rPr>
                <w:rFonts w:ascii="Arial Narrow" w:hAnsi="Arial Narrow" w:cs="Arial"/>
                <w:color w:val="000000"/>
              </w:rPr>
              <w:t>for scoring criteria.</w:t>
            </w:r>
          </w:p>
        </w:tc>
      </w:tr>
    </w:tbl>
    <w:p w:rsidR="00AA3E21" w:rsidRDefault="00AA3E21" w:rsidP="00AA3E21">
      <w:pPr>
        <w:pStyle w:val="NormalWeb"/>
        <w:spacing w:before="0" w:beforeAutospacing="0" w:after="0" w:afterAutospacing="0"/>
        <w:rPr>
          <w:rStyle w:val="Strong"/>
          <w:rFonts w:ascii="Arial Narrow" w:hAnsi="Arial Narrow" w:cs="Arial"/>
          <w:color w:val="000000"/>
        </w:rPr>
      </w:pPr>
    </w:p>
    <w:p w:rsidR="00666863" w:rsidRDefault="00666863" w:rsidP="000D6B60">
      <w:pPr>
        <w:pStyle w:val="NormalWeb"/>
        <w:spacing w:before="0" w:beforeAutospacing="0" w:after="0" w:afterAutospacing="0"/>
        <w:rPr>
          <w:rFonts w:ascii="Arial" w:hAnsi="Arial" w:cs="Arial"/>
          <w:color w:val="000000"/>
          <w:sz w:val="20"/>
          <w:szCs w:val="20"/>
        </w:rPr>
      </w:pPr>
      <w:r>
        <w:rPr>
          <w:rStyle w:val="Strong"/>
          <w:rFonts w:ascii="Arial Narrow" w:hAnsi="Arial Narrow" w:cs="Arial"/>
          <w:color w:val="000000"/>
        </w:rPr>
        <w:t>Block 21-22:  Seminar and Collaborative Presentations (Assessment 4)</w:t>
      </w:r>
    </w:p>
    <w:p w:rsidR="00666863" w:rsidRPr="00AA3E21" w:rsidRDefault="00666863" w:rsidP="00AA3E21">
      <w:pPr>
        <w:numPr>
          <w:ilvl w:val="0"/>
          <w:numId w:val="46"/>
        </w:numPr>
        <w:spacing w:before="100" w:beforeAutospacing="1" w:after="100" w:afterAutospacing="1"/>
        <w:rPr>
          <w:rFonts w:ascii="Arial" w:hAnsi="Arial" w:cs="Arial"/>
          <w:color w:val="000000"/>
          <w:sz w:val="20"/>
          <w:szCs w:val="20"/>
        </w:rPr>
      </w:pPr>
      <w:r>
        <w:rPr>
          <w:rFonts w:ascii="Arial Narrow" w:hAnsi="Arial Narrow" w:cs="Arial"/>
          <w:color w:val="000000"/>
        </w:rPr>
        <w:t>Have the students, working in groups of four, present a five-minute oral presentation which uses a logical argument to defend the validity of one truth presented as universal by writers in this unit.  Their defense must be supported by details, illustrations, or statistics and be enhanced by a visual aid that supports their point of view. The students should exhibit appropriate body language and tone of voice.</w:t>
      </w:r>
    </w:p>
    <w:p w:rsidR="00666863" w:rsidRDefault="00666863" w:rsidP="00666863">
      <w:pPr>
        <w:pStyle w:val="NormalWeb"/>
        <w:rPr>
          <w:rFonts w:ascii="Arial" w:hAnsi="Arial" w:cs="Arial"/>
          <w:color w:val="000000"/>
          <w:sz w:val="20"/>
          <w:szCs w:val="20"/>
        </w:rPr>
      </w:pPr>
      <w:r>
        <w:rPr>
          <w:rFonts w:ascii="Arial Narrow" w:hAnsi="Arial Narrow" w:cs="Arial"/>
          <w:color w:val="000000"/>
        </w:rPr>
        <w:t xml:space="preserve">Move from a general sequence to daily lesson plans. Refer to </w:t>
      </w:r>
      <w:r>
        <w:rPr>
          <w:rFonts w:ascii="Arial Narrow" w:hAnsi="Arial Narrow" w:cs="Arial"/>
          <w:i/>
          <w:iCs/>
          <w:color w:val="000000"/>
        </w:rPr>
        <w:t>Suggestions for Introducing, Teaching, and Concluding the Unit</w:t>
      </w:r>
      <w:r>
        <w:rPr>
          <w:rFonts w:ascii="Arial Narrow" w:hAnsi="Arial Narrow" w:cs="Arial"/>
          <w:color w:val="000000"/>
        </w:rPr>
        <w:t xml:space="preserve"> (located in the Lesson Plan section for each unit on SchoolNet) and </w:t>
      </w:r>
      <w:r>
        <w:rPr>
          <w:rFonts w:ascii="Arial Narrow" w:hAnsi="Arial Narrow" w:cs="Arial"/>
          <w:i/>
          <w:iCs/>
          <w:color w:val="000000"/>
        </w:rPr>
        <w:t xml:space="preserve">Instructional Toolkits for Reading, Writing, Vocabulary, Differentiation, and Lesson Closure </w:t>
      </w:r>
      <w:r>
        <w:rPr>
          <w:rFonts w:ascii="Arial Narrow" w:hAnsi="Arial Narrow" w:cs="Arial"/>
          <w:color w:val="000000"/>
        </w:rPr>
        <w:t>(located in the Resource section for each unit on SchoolNet) for suggestions of instructional strategies.  Consider the following question when creating daily lesson plans.</w:t>
      </w:r>
    </w:p>
    <w:p w:rsidR="00666863" w:rsidRDefault="00666863" w:rsidP="00666863">
      <w:pPr>
        <w:numPr>
          <w:ilvl w:val="0"/>
          <w:numId w:val="47"/>
        </w:numPr>
        <w:spacing w:before="100" w:beforeAutospacing="1" w:after="100" w:afterAutospacing="1"/>
        <w:rPr>
          <w:rFonts w:ascii="Arial" w:hAnsi="Arial" w:cs="Arial"/>
          <w:color w:val="000000"/>
          <w:sz w:val="20"/>
          <w:szCs w:val="20"/>
        </w:rPr>
      </w:pPr>
      <w:r>
        <w:rPr>
          <w:rFonts w:ascii="Arial Narrow" w:hAnsi="Arial Narrow" w:cs="Arial"/>
          <w:color w:val="000000"/>
        </w:rPr>
        <w:t>How will we hook and hold student interest?</w:t>
      </w:r>
    </w:p>
    <w:p w:rsidR="00666863" w:rsidRDefault="00666863" w:rsidP="00666863">
      <w:pPr>
        <w:numPr>
          <w:ilvl w:val="0"/>
          <w:numId w:val="47"/>
        </w:numPr>
        <w:spacing w:before="100" w:beforeAutospacing="1" w:after="100" w:afterAutospacing="1"/>
        <w:rPr>
          <w:rFonts w:ascii="Arial" w:hAnsi="Arial" w:cs="Arial"/>
          <w:color w:val="000000"/>
          <w:sz w:val="20"/>
          <w:szCs w:val="20"/>
        </w:rPr>
      </w:pPr>
      <w:r>
        <w:rPr>
          <w:rFonts w:ascii="Arial Narrow" w:hAnsi="Arial Narrow" w:cs="Arial"/>
          <w:color w:val="000000"/>
        </w:rPr>
        <w:t>How will we equip students for expected performances?</w:t>
      </w:r>
    </w:p>
    <w:p w:rsidR="00666863" w:rsidRDefault="00666863" w:rsidP="00666863">
      <w:pPr>
        <w:numPr>
          <w:ilvl w:val="0"/>
          <w:numId w:val="47"/>
        </w:numPr>
        <w:spacing w:before="100" w:beforeAutospacing="1" w:after="100" w:afterAutospacing="1"/>
        <w:rPr>
          <w:rFonts w:ascii="Arial" w:hAnsi="Arial" w:cs="Arial"/>
          <w:color w:val="000000"/>
          <w:sz w:val="20"/>
          <w:szCs w:val="20"/>
        </w:rPr>
      </w:pPr>
      <w:r>
        <w:rPr>
          <w:rFonts w:ascii="Arial Narrow" w:hAnsi="Arial Narrow" w:cs="Arial"/>
          <w:color w:val="000000"/>
        </w:rPr>
        <w:t>How will we help students rethink and revise?</w:t>
      </w:r>
    </w:p>
    <w:p w:rsidR="00666863" w:rsidRDefault="00666863" w:rsidP="00666863">
      <w:pPr>
        <w:numPr>
          <w:ilvl w:val="0"/>
          <w:numId w:val="47"/>
        </w:numPr>
        <w:spacing w:before="100" w:beforeAutospacing="1" w:after="100" w:afterAutospacing="1"/>
        <w:rPr>
          <w:rFonts w:ascii="Arial" w:hAnsi="Arial" w:cs="Arial"/>
          <w:color w:val="000000"/>
          <w:sz w:val="20"/>
          <w:szCs w:val="20"/>
        </w:rPr>
      </w:pPr>
      <w:r>
        <w:rPr>
          <w:rFonts w:ascii="Arial Narrow" w:hAnsi="Arial Narrow" w:cs="Arial"/>
          <w:color w:val="000000"/>
        </w:rPr>
        <w:t>How will students self-evaluate and reflect on their learning?</w:t>
      </w:r>
    </w:p>
    <w:p w:rsidR="00666863" w:rsidRDefault="00666863" w:rsidP="00666863">
      <w:pPr>
        <w:numPr>
          <w:ilvl w:val="0"/>
          <w:numId w:val="47"/>
        </w:numPr>
        <w:spacing w:before="100" w:beforeAutospacing="1" w:after="100" w:afterAutospacing="1"/>
        <w:rPr>
          <w:rFonts w:ascii="Arial" w:hAnsi="Arial" w:cs="Arial"/>
          <w:color w:val="000000"/>
          <w:sz w:val="20"/>
          <w:szCs w:val="20"/>
        </w:rPr>
      </w:pPr>
      <w:r>
        <w:rPr>
          <w:rFonts w:ascii="Arial Narrow" w:hAnsi="Arial Narrow" w:cs="Arial"/>
          <w:color w:val="000000"/>
        </w:rPr>
        <w:t>How will we tailor learning to varied needs, interests, and styles?</w:t>
      </w:r>
    </w:p>
    <w:p w:rsidR="00746B24" w:rsidRDefault="00746B24" w:rsidP="00746B24">
      <w:pPr>
        <w:tabs>
          <w:tab w:val="left" w:pos="-1440"/>
          <w:tab w:val="left" w:pos="-720"/>
          <w:tab w:val="left" w:pos="720"/>
          <w:tab w:val="left" w:pos="1080"/>
        </w:tabs>
        <w:suppressAutoHyphens/>
        <w:spacing w:after="240" w:line="240" w:lineRule="atLeast"/>
        <w:ind w:left="360"/>
        <w:jc w:val="both"/>
        <w:rPr>
          <w:spacing w:val="-3"/>
        </w:rPr>
        <w:sectPr w:rsidR="00746B24" w:rsidSect="00746B24">
          <w:pgSz w:w="12240" w:h="15840"/>
          <w:pgMar w:top="1440" w:right="1296" w:bottom="1296" w:left="1296"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864"/>
      </w:tblGrid>
      <w:tr w:rsidR="00746B24">
        <w:tc>
          <w:tcPr>
            <w:tcW w:w="9864" w:type="dxa"/>
            <w:shd w:val="clear" w:color="auto" w:fill="E6E6E6"/>
          </w:tcPr>
          <w:p w:rsidR="00746B24" w:rsidRPr="00914EF2" w:rsidRDefault="00746B24" w:rsidP="00746B24">
            <w:pPr>
              <w:tabs>
                <w:tab w:val="left" w:pos="-1440"/>
                <w:tab w:val="left" w:pos="-720"/>
                <w:tab w:val="left" w:pos="720"/>
                <w:tab w:val="left" w:pos="1080"/>
              </w:tabs>
              <w:suppressAutoHyphens/>
              <w:spacing w:line="240" w:lineRule="atLeast"/>
              <w:jc w:val="center"/>
              <w:rPr>
                <w:b/>
                <w:sz w:val="28"/>
                <w:szCs w:val="28"/>
              </w:rPr>
            </w:pPr>
            <w:r w:rsidRPr="00914EF2">
              <w:rPr>
                <w:b/>
                <w:sz w:val="28"/>
                <w:szCs w:val="28"/>
              </w:rPr>
              <w:lastRenderedPageBreak/>
              <w:t>STAGE III: The Learning Plan for Instruction</w:t>
            </w:r>
          </w:p>
        </w:tc>
      </w:tr>
    </w:tbl>
    <w:p w:rsidR="00746B24" w:rsidRDefault="00746B24" w:rsidP="004F3AFA">
      <w:pPr>
        <w:tabs>
          <w:tab w:val="left" w:pos="-1440"/>
          <w:tab w:val="left" w:pos="-720"/>
          <w:tab w:val="left" w:pos="720"/>
          <w:tab w:val="left" w:pos="1080"/>
        </w:tabs>
        <w:suppressAutoHyphens/>
        <w:spacing w:line="240" w:lineRule="atLeast"/>
        <w:jc w:val="both"/>
      </w:pPr>
    </w:p>
    <w:p w:rsidR="00746B24" w:rsidRPr="000A5C09" w:rsidRDefault="00746B24" w:rsidP="00746B24">
      <w:pPr>
        <w:spacing w:after="240"/>
        <w:jc w:val="center"/>
        <w:rPr>
          <w:b/>
        </w:rPr>
      </w:pPr>
      <w:r w:rsidRPr="000A5C09">
        <w:rPr>
          <w:b/>
          <w:sz w:val="28"/>
          <w:szCs w:val="28"/>
        </w:rPr>
        <w:t>PLANNING THE ACTIVITIES FOR THE UNIT</w:t>
      </w:r>
    </w:p>
    <w:p w:rsidR="00746B24" w:rsidRDefault="00746B24" w:rsidP="00746B24">
      <w:pPr>
        <w:rPr>
          <w:b/>
          <w:bCs/>
        </w:rPr>
      </w:pPr>
      <w:r>
        <w:rPr>
          <w:b/>
          <w:bCs/>
        </w:rPr>
        <w:t>NOTE TO THE TEACHER:</w:t>
      </w:r>
    </w:p>
    <w:p w:rsidR="00746B24" w:rsidRDefault="00746B24" w:rsidP="00746B24">
      <w:pPr>
        <w:pStyle w:val="BodyText3"/>
        <w:spacing w:after="240"/>
      </w:pPr>
      <w:r>
        <w:t>The guide contains activities that may be used to evaluate, introduce, teach, and conclude the unit.  There are far more activities listed than can be used.  After the teacher has selected the evaluation component to assess the students’ learning, he or she should choose the activities that will lead the students to mastery of the objectives and success on the chosen evaluation component.</w:t>
      </w:r>
    </w:p>
    <w:tbl>
      <w:tblPr>
        <w:tblW w:w="0" w:type="auto"/>
        <w:tblBorders>
          <w:top w:val="single" w:sz="4" w:space="0" w:color="auto"/>
          <w:bottom w:val="single" w:sz="4" w:space="0" w:color="auto"/>
        </w:tblBorders>
        <w:shd w:val="clear" w:color="auto" w:fill="E6E6E6"/>
        <w:tblLook w:val="0000"/>
      </w:tblPr>
      <w:tblGrid>
        <w:gridCol w:w="9828"/>
      </w:tblGrid>
      <w:tr w:rsidR="00746B24" w:rsidTr="004F3AFA">
        <w:trPr>
          <w:cantSplit/>
        </w:trPr>
        <w:tc>
          <w:tcPr>
            <w:tcW w:w="9828" w:type="dxa"/>
            <w:shd w:val="clear" w:color="auto" w:fill="E6E6E6"/>
          </w:tcPr>
          <w:p w:rsidR="00746B24" w:rsidRDefault="00746B24" w:rsidP="00746B24">
            <w:pPr>
              <w:pStyle w:val="Heading1"/>
              <w:rPr>
                <w:b/>
                <w:bCs/>
              </w:rPr>
            </w:pPr>
            <w:r>
              <w:rPr>
                <w:b/>
                <w:bCs/>
              </w:rPr>
              <w:t>PORTFOLIO EXPECTATIONS</w:t>
            </w:r>
          </w:p>
        </w:tc>
      </w:tr>
    </w:tbl>
    <w:p w:rsidR="00746B24" w:rsidRDefault="00746B24" w:rsidP="00746B24"/>
    <w:tbl>
      <w:tblPr>
        <w:tblStyle w:val="TableGrid"/>
        <w:tblW w:w="0" w:type="auto"/>
        <w:tblLook w:val="04A0"/>
      </w:tblPr>
      <w:tblGrid>
        <w:gridCol w:w="9864"/>
      </w:tblGrid>
      <w:tr w:rsidR="00AA3E21" w:rsidTr="004F3AFA">
        <w:tc>
          <w:tcPr>
            <w:tcW w:w="9864" w:type="dxa"/>
            <w:shd w:val="clear" w:color="auto" w:fill="EEECE1" w:themeFill="background2"/>
          </w:tcPr>
          <w:p w:rsidR="00AA3E21" w:rsidRDefault="00AA3E21" w:rsidP="004F3AFA">
            <w:pPr>
              <w:tabs>
                <w:tab w:val="left" w:pos="-1440"/>
                <w:tab w:val="left" w:pos="-720"/>
                <w:tab w:val="left" w:pos="720"/>
                <w:tab w:val="left" w:pos="1080"/>
              </w:tabs>
              <w:suppressAutoHyphens/>
              <w:spacing w:line="240" w:lineRule="atLeast"/>
              <w:jc w:val="both"/>
              <w:rPr>
                <w:b/>
              </w:rPr>
            </w:pPr>
            <w:r>
              <w:rPr>
                <w:b/>
              </w:rPr>
              <w:t>Mandatory</w:t>
            </w:r>
          </w:p>
          <w:p w:rsidR="004F3AFA" w:rsidRPr="000731B2" w:rsidRDefault="004F3AFA" w:rsidP="004F3AFA">
            <w:pPr>
              <w:tabs>
                <w:tab w:val="left" w:pos="-1440"/>
                <w:tab w:val="left" w:pos="-720"/>
                <w:tab w:val="left" w:pos="720"/>
                <w:tab w:val="left" w:pos="1080"/>
              </w:tabs>
              <w:suppressAutoHyphens/>
              <w:spacing w:line="240" w:lineRule="atLeast"/>
              <w:jc w:val="both"/>
            </w:pPr>
            <w:r w:rsidRPr="004A5813">
              <w:rPr>
                <w:b/>
              </w:rPr>
              <w:t xml:space="preserve">Writing Emphasis:  </w:t>
            </w:r>
            <w:r w:rsidRPr="004A5813">
              <w:t>Exposition/Personal Narrative</w:t>
            </w:r>
          </w:p>
          <w:p w:rsidR="004F3AFA" w:rsidRDefault="004F3AFA" w:rsidP="004F3AFA">
            <w:r>
              <w:t xml:space="preserve">All English students are expected to keep a Works in Progress folder with examples of their work.  </w:t>
            </w:r>
          </w:p>
          <w:p w:rsidR="00AA3E21" w:rsidRPr="004F3AFA" w:rsidRDefault="004F3AFA" w:rsidP="004F3AFA">
            <w:pPr>
              <w:ind w:left="360"/>
            </w:pPr>
            <w:r>
              <w:t>A.</w:t>
            </w:r>
            <w:r>
              <w:tab/>
              <w:t>Opportunities for inclusion of several drafts from essays written during this unit.</w:t>
            </w:r>
          </w:p>
        </w:tc>
      </w:tr>
    </w:tbl>
    <w:p w:rsidR="00746B24" w:rsidRDefault="00746B24" w:rsidP="00746B24"/>
    <w:p w:rsidR="00746B24" w:rsidRDefault="00746B24" w:rsidP="00746B24">
      <w:pPr>
        <w:spacing w:after="240"/>
        <w:jc w:val="both"/>
      </w:pPr>
      <w:r>
        <w:t xml:space="preserve">The grammar check sheet should become a part of the portfolio.  </w:t>
      </w:r>
      <w:proofErr w:type="gramStart"/>
      <w:r>
        <w:t>(</w:t>
      </w:r>
      <w:r w:rsidRPr="00435478">
        <w:t xml:space="preserve">See </w:t>
      </w:r>
      <w:hyperlink w:anchor="_Grammar_Check_Sheet" w:history="1">
        <w:r w:rsidRPr="00435478">
          <w:rPr>
            <w:rStyle w:val="Hyperlink"/>
          </w:rPr>
          <w:t>Activities Section</w:t>
        </w:r>
      </w:hyperlink>
      <w:r>
        <w:t>.)</w:t>
      </w:r>
      <w:proofErr w:type="gramEnd"/>
      <w:r>
        <w:t xml:space="preserve">  After each grammar mini-lesson, students should revisit the check sheet and note progress.  This activity should continue throughout the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864"/>
      </w:tblGrid>
      <w:tr w:rsidR="00746B24" w:rsidRPr="00914EF2">
        <w:tc>
          <w:tcPr>
            <w:tcW w:w="9864" w:type="dxa"/>
            <w:shd w:val="clear" w:color="auto" w:fill="E6E6E6"/>
          </w:tcPr>
          <w:p w:rsidR="00746B24" w:rsidRPr="00914EF2" w:rsidRDefault="00746B24" w:rsidP="00746B24">
            <w:pPr>
              <w:tabs>
                <w:tab w:val="left" w:pos="-1440"/>
                <w:tab w:val="left" w:pos="-720"/>
                <w:tab w:val="left" w:pos="720"/>
                <w:tab w:val="left" w:pos="1080"/>
              </w:tabs>
              <w:suppressAutoHyphens/>
              <w:spacing w:line="240" w:lineRule="atLeast"/>
              <w:jc w:val="center"/>
              <w:rPr>
                <w:b/>
                <w:spacing w:val="-3"/>
                <w:sz w:val="28"/>
                <w:szCs w:val="28"/>
              </w:rPr>
            </w:pPr>
            <w:r w:rsidRPr="00914EF2">
              <w:rPr>
                <w:b/>
                <w:spacing w:val="-3"/>
                <w:sz w:val="28"/>
                <w:szCs w:val="28"/>
              </w:rPr>
              <w:t>CHOICES FOR INTRODUCING THE UNIT</w:t>
            </w:r>
          </w:p>
        </w:tc>
      </w:tr>
    </w:tbl>
    <w:p w:rsidR="004F3AFA" w:rsidRDefault="004F3AFA" w:rsidP="004F3AFA">
      <w:pPr>
        <w:tabs>
          <w:tab w:val="left" w:pos="-1440"/>
          <w:tab w:val="left" w:pos="-720"/>
          <w:tab w:val="left" w:pos="1080"/>
        </w:tabs>
        <w:suppressAutoHyphens/>
        <w:spacing w:line="240" w:lineRule="atLeast"/>
        <w:jc w:val="both"/>
        <w:rPr>
          <w:spacing w:val="-3"/>
        </w:rPr>
      </w:pPr>
    </w:p>
    <w:tbl>
      <w:tblPr>
        <w:tblStyle w:val="TableGrid"/>
        <w:tblW w:w="0" w:type="auto"/>
        <w:tblLook w:val="04A0"/>
      </w:tblPr>
      <w:tblGrid>
        <w:gridCol w:w="9864"/>
      </w:tblGrid>
      <w:tr w:rsidR="004F3AFA" w:rsidTr="004F3AFA">
        <w:tc>
          <w:tcPr>
            <w:tcW w:w="9864" w:type="dxa"/>
            <w:shd w:val="clear" w:color="auto" w:fill="EEECE1" w:themeFill="background2"/>
          </w:tcPr>
          <w:p w:rsidR="004F3AFA" w:rsidRPr="004F3AFA" w:rsidRDefault="004F3AFA" w:rsidP="004F3AFA">
            <w:pPr>
              <w:tabs>
                <w:tab w:val="left" w:pos="-1440"/>
                <w:tab w:val="left" w:pos="-720"/>
                <w:tab w:val="left" w:pos="1080"/>
              </w:tabs>
              <w:suppressAutoHyphens/>
              <w:spacing w:line="240" w:lineRule="atLeast"/>
              <w:jc w:val="both"/>
              <w:rPr>
                <w:b/>
                <w:spacing w:val="-3"/>
              </w:rPr>
            </w:pPr>
            <w:r w:rsidRPr="004F3AFA">
              <w:rPr>
                <w:b/>
                <w:spacing w:val="-3"/>
              </w:rPr>
              <w:t>Mandatory</w:t>
            </w:r>
          </w:p>
          <w:p w:rsidR="004F3AFA" w:rsidRDefault="004F3AFA" w:rsidP="004F3AFA">
            <w:pPr>
              <w:numPr>
                <w:ilvl w:val="0"/>
                <w:numId w:val="20"/>
              </w:numPr>
              <w:tabs>
                <w:tab w:val="clear" w:pos="720"/>
                <w:tab w:val="left" w:pos="-1440"/>
                <w:tab w:val="left" w:pos="-720"/>
                <w:tab w:val="num" w:pos="360"/>
                <w:tab w:val="left" w:pos="1080"/>
              </w:tabs>
              <w:suppressAutoHyphens/>
              <w:spacing w:line="240" w:lineRule="atLeast"/>
              <w:ind w:left="360"/>
              <w:jc w:val="both"/>
              <w:rPr>
                <w:spacing w:val="-3"/>
              </w:rPr>
            </w:pPr>
            <w:r>
              <w:rPr>
                <w:spacing w:val="-3"/>
              </w:rPr>
              <w:t xml:space="preserve">Have the students discuss what they know about nonfiction. </w:t>
            </w:r>
          </w:p>
          <w:p w:rsidR="004F3AFA" w:rsidRDefault="004F3AFA" w:rsidP="004F3AFA">
            <w:pPr>
              <w:numPr>
                <w:ilvl w:val="0"/>
                <w:numId w:val="20"/>
              </w:numPr>
              <w:tabs>
                <w:tab w:val="clear" w:pos="720"/>
                <w:tab w:val="left" w:pos="-1440"/>
                <w:tab w:val="left" w:pos="-720"/>
                <w:tab w:val="num" w:pos="360"/>
                <w:tab w:val="left" w:pos="1080"/>
              </w:tabs>
              <w:suppressAutoHyphens/>
              <w:spacing w:before="240" w:after="240" w:line="240" w:lineRule="atLeast"/>
              <w:ind w:left="360"/>
              <w:jc w:val="both"/>
              <w:rPr>
                <w:spacing w:val="-3"/>
              </w:rPr>
            </w:pPr>
            <w:r>
              <w:rPr>
                <w:spacing w:val="-3"/>
              </w:rPr>
              <w:t xml:space="preserve">Have the students bring current newspaper articles and discuss current “problems.” (i.e., war, terrorism, current global warning, etc.) </w:t>
            </w:r>
          </w:p>
          <w:p w:rsidR="004F3AFA" w:rsidRDefault="004F3AFA" w:rsidP="004F3AFA">
            <w:pPr>
              <w:numPr>
                <w:ilvl w:val="0"/>
                <w:numId w:val="20"/>
              </w:numPr>
              <w:tabs>
                <w:tab w:val="clear" w:pos="720"/>
                <w:tab w:val="left" w:pos="-1440"/>
                <w:tab w:val="left" w:pos="-720"/>
                <w:tab w:val="num" w:pos="360"/>
                <w:tab w:val="left" w:pos="1080"/>
              </w:tabs>
              <w:suppressAutoHyphens/>
              <w:spacing w:before="240" w:after="240" w:line="240" w:lineRule="atLeast"/>
              <w:ind w:left="360"/>
              <w:jc w:val="both"/>
              <w:rPr>
                <w:spacing w:val="-3"/>
              </w:rPr>
            </w:pPr>
            <w:r>
              <w:rPr>
                <w:spacing w:val="-3"/>
              </w:rPr>
              <w:t xml:space="preserve">Have the students select a current political issue to follow for the school year.  They will be asked to discuss and reflect upon </w:t>
            </w:r>
            <w:proofErr w:type="spellStart"/>
            <w:r>
              <w:rPr>
                <w:spacing w:val="-3"/>
              </w:rPr>
              <w:t>theses</w:t>
            </w:r>
            <w:proofErr w:type="spellEnd"/>
            <w:r>
              <w:rPr>
                <w:spacing w:val="-3"/>
              </w:rPr>
              <w:t xml:space="preserve"> issues as the year progresses. </w:t>
            </w:r>
          </w:p>
          <w:p w:rsidR="004F3AFA" w:rsidRPr="004F3AFA" w:rsidRDefault="004F3AFA" w:rsidP="004F3AFA">
            <w:pPr>
              <w:numPr>
                <w:ilvl w:val="0"/>
                <w:numId w:val="20"/>
              </w:numPr>
              <w:tabs>
                <w:tab w:val="clear" w:pos="720"/>
                <w:tab w:val="left" w:pos="-1440"/>
                <w:tab w:val="left" w:pos="-720"/>
                <w:tab w:val="num" w:pos="360"/>
                <w:tab w:val="left" w:pos="1080"/>
              </w:tabs>
              <w:suppressAutoHyphens/>
              <w:spacing w:before="240" w:after="240" w:line="240" w:lineRule="atLeast"/>
              <w:ind w:left="360"/>
              <w:jc w:val="both"/>
              <w:rPr>
                <w:spacing w:val="-3"/>
              </w:rPr>
            </w:pPr>
            <w:r>
              <w:rPr>
                <w:spacing w:val="-3"/>
              </w:rPr>
              <w:t xml:space="preserve">Have the students review the Interest Survey in the </w:t>
            </w:r>
            <w:hyperlink w:anchor="_Interest_Survey" w:history="1">
              <w:r w:rsidRPr="00435478">
                <w:rPr>
                  <w:rStyle w:val="Hyperlink"/>
                  <w:spacing w:val="-3"/>
                </w:rPr>
                <w:t>Activities Section</w:t>
              </w:r>
            </w:hyperlink>
            <w:r>
              <w:rPr>
                <w:spacing w:val="-3"/>
              </w:rPr>
              <w:t xml:space="preserve"> and select either a famous British politician, scientist to research, or a nonfiction book to read.  Once the students have selected a person or book, have them set a timeline in order to research, write, and report orally on their choice.  These reports will be given during the concluding segment of this unit. </w:t>
            </w:r>
          </w:p>
        </w:tc>
      </w:tr>
    </w:tbl>
    <w:p w:rsidR="004F3AFA" w:rsidRDefault="004F3AFA" w:rsidP="004F3AFA">
      <w:pPr>
        <w:tabs>
          <w:tab w:val="left" w:pos="-1440"/>
          <w:tab w:val="left" w:pos="-720"/>
          <w:tab w:val="left" w:pos="1080"/>
        </w:tabs>
        <w:suppressAutoHyphens/>
        <w:spacing w:line="240" w:lineRule="atLeast"/>
        <w:ind w:left="360"/>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4"/>
      </w:tblGrid>
      <w:tr w:rsidR="00746B24" w:rsidRPr="00914EF2">
        <w:trPr>
          <w:trHeight w:val="110"/>
        </w:trPr>
        <w:tc>
          <w:tcPr>
            <w:tcW w:w="9864" w:type="dxa"/>
            <w:shd w:val="clear" w:color="auto" w:fill="E6E6E6"/>
          </w:tcPr>
          <w:p w:rsidR="00746B24" w:rsidRPr="00914EF2" w:rsidRDefault="00746B24" w:rsidP="00746B24">
            <w:pPr>
              <w:tabs>
                <w:tab w:val="left" w:pos="-1440"/>
                <w:tab w:val="left" w:pos="-720"/>
                <w:tab w:val="left" w:pos="720"/>
                <w:tab w:val="left" w:pos="1080"/>
              </w:tabs>
              <w:suppressAutoHyphens/>
              <w:spacing w:line="240" w:lineRule="atLeast"/>
              <w:jc w:val="center"/>
              <w:rPr>
                <w:b/>
                <w:spacing w:val="-3"/>
                <w:sz w:val="28"/>
                <w:szCs w:val="28"/>
              </w:rPr>
            </w:pPr>
            <w:r w:rsidRPr="00914EF2">
              <w:rPr>
                <w:b/>
                <w:spacing w:val="-3"/>
                <w:sz w:val="28"/>
                <w:szCs w:val="28"/>
              </w:rPr>
              <w:t>CHOICES FOR TEACHING THE UNIT</w:t>
            </w:r>
          </w:p>
        </w:tc>
      </w:tr>
    </w:tbl>
    <w:p w:rsidR="000D6B60" w:rsidRDefault="000D6B60" w:rsidP="000D6B60">
      <w:pPr>
        <w:tabs>
          <w:tab w:val="left" w:pos="-1440"/>
          <w:tab w:val="left" w:pos="-720"/>
        </w:tabs>
        <w:suppressAutoHyphens/>
        <w:jc w:val="both"/>
        <w:rPr>
          <w:spacing w:val="-3"/>
        </w:rPr>
      </w:pPr>
    </w:p>
    <w:tbl>
      <w:tblPr>
        <w:tblStyle w:val="TableGrid"/>
        <w:tblW w:w="0" w:type="auto"/>
        <w:tblLook w:val="04A0"/>
      </w:tblPr>
      <w:tblGrid>
        <w:gridCol w:w="9864"/>
      </w:tblGrid>
      <w:tr w:rsidR="000D6B60" w:rsidTr="000D6B60">
        <w:tc>
          <w:tcPr>
            <w:tcW w:w="9864" w:type="dxa"/>
            <w:shd w:val="clear" w:color="auto" w:fill="EEECE1" w:themeFill="background2"/>
          </w:tcPr>
          <w:p w:rsidR="000D6B60" w:rsidRPr="000D6B60" w:rsidRDefault="000D6B60" w:rsidP="000D6B60">
            <w:pPr>
              <w:tabs>
                <w:tab w:val="left" w:pos="-1440"/>
                <w:tab w:val="left" w:pos="-720"/>
              </w:tabs>
              <w:suppressAutoHyphens/>
              <w:spacing w:before="120" w:after="120"/>
              <w:jc w:val="both"/>
              <w:rPr>
                <w:b/>
                <w:spacing w:val="-3"/>
              </w:rPr>
            </w:pPr>
            <w:r>
              <w:rPr>
                <w:b/>
                <w:spacing w:val="-3"/>
              </w:rPr>
              <w:t>Directions: Select at least six.</w:t>
            </w:r>
          </w:p>
        </w:tc>
      </w:tr>
    </w:tbl>
    <w:p w:rsidR="00746B24" w:rsidRDefault="00746B24" w:rsidP="00746B24">
      <w:pPr>
        <w:numPr>
          <w:ilvl w:val="0"/>
          <w:numId w:val="30"/>
        </w:numPr>
        <w:tabs>
          <w:tab w:val="clear" w:pos="720"/>
          <w:tab w:val="left" w:pos="-1440"/>
          <w:tab w:val="left" w:pos="-720"/>
          <w:tab w:val="num" w:pos="360"/>
        </w:tabs>
        <w:suppressAutoHyphens/>
        <w:spacing w:before="240" w:after="240"/>
        <w:ind w:left="360"/>
        <w:jc w:val="both"/>
        <w:rPr>
          <w:spacing w:val="-3"/>
        </w:rPr>
      </w:pPr>
      <w:r>
        <w:rPr>
          <w:spacing w:val="-3"/>
        </w:rPr>
        <w:t xml:space="preserve">Have the students select a news article or several news articles on an existing problem and write about this topic or event in diary format using Pepys’ diary as a model. </w:t>
      </w:r>
    </w:p>
    <w:p w:rsidR="00746B24" w:rsidRDefault="00746B24" w:rsidP="00746B24">
      <w:pPr>
        <w:numPr>
          <w:ilvl w:val="0"/>
          <w:numId w:val="30"/>
        </w:numPr>
        <w:tabs>
          <w:tab w:val="clear" w:pos="720"/>
          <w:tab w:val="left" w:pos="-1440"/>
          <w:tab w:val="left" w:pos="-720"/>
          <w:tab w:val="num" w:pos="360"/>
        </w:tabs>
        <w:suppressAutoHyphens/>
        <w:spacing w:before="240" w:after="240"/>
        <w:ind w:left="360"/>
        <w:jc w:val="both"/>
        <w:rPr>
          <w:spacing w:val="-3"/>
        </w:rPr>
      </w:pPr>
      <w:r>
        <w:rPr>
          <w:spacing w:val="-3"/>
        </w:rPr>
        <w:lastRenderedPageBreak/>
        <w:t xml:space="preserve">Have the students write a letter to an elected official in which they protest the unfair treatment they or a person in the news has received at the hands of a powerful person. </w:t>
      </w:r>
    </w:p>
    <w:p w:rsidR="00746B24" w:rsidRDefault="00746B24" w:rsidP="00746B24">
      <w:pPr>
        <w:numPr>
          <w:ilvl w:val="0"/>
          <w:numId w:val="30"/>
        </w:numPr>
        <w:tabs>
          <w:tab w:val="clear" w:pos="720"/>
          <w:tab w:val="left" w:pos="-1440"/>
          <w:tab w:val="left" w:pos="-720"/>
          <w:tab w:val="num" w:pos="360"/>
        </w:tabs>
        <w:suppressAutoHyphens/>
        <w:spacing w:before="240" w:after="240"/>
        <w:ind w:left="360"/>
        <w:jc w:val="both"/>
        <w:rPr>
          <w:spacing w:val="-3"/>
        </w:rPr>
      </w:pPr>
      <w:r>
        <w:rPr>
          <w:spacing w:val="-3"/>
        </w:rPr>
        <w:t xml:space="preserve">Have the students (1) define and analyze a problem that they see as most pressing in the modern world and (2) use a problem-solving model to solve the problem and present it to the class.  Finally, have the students write a multi-paragraph essay using inductive and deductive reasoning. </w:t>
      </w:r>
    </w:p>
    <w:p w:rsidR="00746B24" w:rsidRDefault="00746B24" w:rsidP="00746B24">
      <w:pPr>
        <w:numPr>
          <w:ilvl w:val="0"/>
          <w:numId w:val="30"/>
        </w:numPr>
        <w:tabs>
          <w:tab w:val="clear" w:pos="720"/>
          <w:tab w:val="left" w:pos="-1440"/>
          <w:tab w:val="left" w:pos="-720"/>
          <w:tab w:val="num" w:pos="360"/>
        </w:tabs>
        <w:suppressAutoHyphens/>
        <w:spacing w:before="240"/>
        <w:ind w:left="360"/>
        <w:jc w:val="both"/>
        <w:rPr>
          <w:spacing w:val="-3"/>
        </w:rPr>
      </w:pPr>
      <w:r>
        <w:rPr>
          <w:spacing w:val="-3"/>
        </w:rPr>
        <w:t>Have the students follow the steps below to write a letter to a public official addressing a complex issue in society:</w:t>
      </w:r>
    </w:p>
    <w:p w:rsidR="00746B24" w:rsidRDefault="00746B24" w:rsidP="00746B24">
      <w:pPr>
        <w:numPr>
          <w:ilvl w:val="4"/>
          <w:numId w:val="4"/>
        </w:numPr>
        <w:tabs>
          <w:tab w:val="clear" w:pos="3600"/>
          <w:tab w:val="left" w:pos="-1440"/>
          <w:tab w:val="left" w:pos="-720"/>
          <w:tab w:val="left" w:pos="360"/>
        </w:tabs>
        <w:suppressAutoHyphens/>
        <w:ind w:hanging="3240"/>
        <w:jc w:val="both"/>
        <w:rPr>
          <w:spacing w:val="-3"/>
        </w:rPr>
      </w:pPr>
      <w:r>
        <w:rPr>
          <w:spacing w:val="-3"/>
        </w:rPr>
        <w:t>Choose a public official.</w:t>
      </w:r>
    </w:p>
    <w:p w:rsidR="00746B24" w:rsidRDefault="00746B24" w:rsidP="00746B24">
      <w:pPr>
        <w:numPr>
          <w:ilvl w:val="4"/>
          <w:numId w:val="4"/>
        </w:numPr>
        <w:tabs>
          <w:tab w:val="clear" w:pos="3600"/>
          <w:tab w:val="left" w:pos="-1440"/>
          <w:tab w:val="left" w:pos="-720"/>
          <w:tab w:val="left" w:pos="360"/>
          <w:tab w:val="num" w:pos="720"/>
        </w:tabs>
        <w:suppressAutoHyphens/>
        <w:ind w:left="720"/>
        <w:jc w:val="both"/>
        <w:rPr>
          <w:spacing w:val="-3"/>
        </w:rPr>
      </w:pPr>
      <w:r>
        <w:rPr>
          <w:spacing w:val="-3"/>
        </w:rPr>
        <w:t>Read/collect articles about this official.</w:t>
      </w:r>
    </w:p>
    <w:p w:rsidR="00746B24" w:rsidRDefault="00746B24" w:rsidP="00746B24">
      <w:pPr>
        <w:numPr>
          <w:ilvl w:val="4"/>
          <w:numId w:val="4"/>
        </w:numPr>
        <w:tabs>
          <w:tab w:val="clear" w:pos="3600"/>
          <w:tab w:val="left" w:pos="-1440"/>
          <w:tab w:val="left" w:pos="-720"/>
          <w:tab w:val="left" w:pos="360"/>
          <w:tab w:val="num" w:pos="720"/>
        </w:tabs>
        <w:suppressAutoHyphens/>
        <w:ind w:left="720"/>
        <w:jc w:val="both"/>
        <w:rPr>
          <w:spacing w:val="-3"/>
        </w:rPr>
      </w:pPr>
      <w:r>
        <w:rPr>
          <w:spacing w:val="-3"/>
        </w:rPr>
        <w:t>Compile information on how the official is voting.</w:t>
      </w:r>
    </w:p>
    <w:p w:rsidR="00746B24" w:rsidRDefault="00746B24" w:rsidP="00746B24">
      <w:pPr>
        <w:numPr>
          <w:ilvl w:val="4"/>
          <w:numId w:val="4"/>
        </w:numPr>
        <w:tabs>
          <w:tab w:val="clear" w:pos="3600"/>
          <w:tab w:val="left" w:pos="-1440"/>
          <w:tab w:val="left" w:pos="-720"/>
          <w:tab w:val="left" w:pos="360"/>
          <w:tab w:val="num" w:pos="720"/>
        </w:tabs>
        <w:suppressAutoHyphens/>
        <w:ind w:left="720"/>
        <w:jc w:val="both"/>
        <w:rPr>
          <w:spacing w:val="-3"/>
        </w:rPr>
      </w:pPr>
      <w:r>
        <w:rPr>
          <w:spacing w:val="-3"/>
        </w:rPr>
        <w:t>Decide if you agree/disagree with the decisions.</w:t>
      </w:r>
    </w:p>
    <w:p w:rsidR="00746B24" w:rsidRDefault="00746B24" w:rsidP="00746B24">
      <w:pPr>
        <w:numPr>
          <w:ilvl w:val="4"/>
          <w:numId w:val="4"/>
        </w:numPr>
        <w:tabs>
          <w:tab w:val="clear" w:pos="3600"/>
          <w:tab w:val="left" w:pos="-1440"/>
          <w:tab w:val="left" w:pos="-720"/>
          <w:tab w:val="left" w:pos="360"/>
          <w:tab w:val="num" w:pos="720"/>
        </w:tabs>
        <w:suppressAutoHyphens/>
        <w:ind w:left="720"/>
        <w:jc w:val="both"/>
        <w:rPr>
          <w:spacing w:val="-3"/>
        </w:rPr>
      </w:pPr>
      <w:r>
        <w:rPr>
          <w:spacing w:val="-3"/>
        </w:rPr>
        <w:t>Refer to the decision(s) in the letter.</w:t>
      </w:r>
    </w:p>
    <w:p w:rsidR="00746B24" w:rsidRDefault="00746B24" w:rsidP="00746B24">
      <w:pPr>
        <w:tabs>
          <w:tab w:val="left" w:pos="-1440"/>
          <w:tab w:val="left" w:pos="-720"/>
          <w:tab w:val="left" w:pos="360"/>
        </w:tabs>
        <w:suppressAutoHyphens/>
        <w:ind w:left="360"/>
        <w:jc w:val="both"/>
        <w:rPr>
          <w:spacing w:val="-3"/>
        </w:rPr>
      </w:pPr>
    </w:p>
    <w:p w:rsidR="00746B24" w:rsidRDefault="00746B24" w:rsidP="00746B24">
      <w:pPr>
        <w:numPr>
          <w:ilvl w:val="5"/>
          <w:numId w:val="4"/>
        </w:numPr>
        <w:tabs>
          <w:tab w:val="clear" w:pos="4500"/>
          <w:tab w:val="left" w:pos="-1440"/>
          <w:tab w:val="left" w:pos="-720"/>
        </w:tabs>
        <w:suppressAutoHyphens/>
        <w:spacing w:after="240"/>
        <w:ind w:left="360"/>
        <w:jc w:val="both"/>
        <w:rPr>
          <w:spacing w:val="-3"/>
        </w:rPr>
      </w:pPr>
      <w:r>
        <w:rPr>
          <w:spacing w:val="-3"/>
        </w:rPr>
        <w:t xml:space="preserve">Have the students write an essay which explores our most pressing ethical issues in the scientific world today.  The essay should include personal opinion and explore universal truths that the students can relate to literature they have read.  </w:t>
      </w:r>
    </w:p>
    <w:p w:rsidR="00746B24" w:rsidRDefault="00746B24" w:rsidP="00746B24">
      <w:pPr>
        <w:numPr>
          <w:ilvl w:val="5"/>
          <w:numId w:val="4"/>
        </w:numPr>
        <w:tabs>
          <w:tab w:val="clear" w:pos="4500"/>
          <w:tab w:val="left" w:pos="-1440"/>
          <w:tab w:val="left" w:pos="-720"/>
        </w:tabs>
        <w:suppressAutoHyphens/>
        <w:spacing w:after="240"/>
        <w:ind w:left="360"/>
        <w:jc w:val="both"/>
        <w:rPr>
          <w:spacing w:val="-3"/>
        </w:rPr>
      </w:pPr>
      <w:r>
        <w:rPr>
          <w:spacing w:val="-3"/>
        </w:rPr>
        <w:t xml:space="preserve">Have the students, after reviewing several selections and reviewing the unit overview, pair up to discuss which selections they would retain in the unit and which ones they would select as being less appropriate.  The students could then generate “Letters to the Publisher” arguing their respective position. </w:t>
      </w:r>
    </w:p>
    <w:p w:rsidR="00746B24" w:rsidRDefault="00746B24" w:rsidP="00746B24">
      <w:pPr>
        <w:numPr>
          <w:ilvl w:val="5"/>
          <w:numId w:val="4"/>
        </w:numPr>
        <w:tabs>
          <w:tab w:val="clear" w:pos="4500"/>
          <w:tab w:val="left" w:pos="-1440"/>
          <w:tab w:val="left" w:pos="-720"/>
        </w:tabs>
        <w:suppressAutoHyphens/>
        <w:spacing w:after="240"/>
        <w:ind w:left="360"/>
        <w:jc w:val="both"/>
        <w:rPr>
          <w:spacing w:val="-3"/>
        </w:rPr>
      </w:pPr>
      <w:r w:rsidRPr="00C0066F">
        <w:t>Using pp. 1159-1160 in the text—</w:t>
      </w:r>
      <w:proofErr w:type="gramStart"/>
      <w:r w:rsidRPr="00C0066F">
        <w:t>Analyzing</w:t>
      </w:r>
      <w:proofErr w:type="gramEnd"/>
      <w:r w:rsidRPr="00C0066F">
        <w:t xml:space="preserve"> nonfiction—follow the directions to analyze any one of the works read during this unit.  This essay should be considered for </w:t>
      </w:r>
      <w:r>
        <w:t xml:space="preserve">eventual </w:t>
      </w:r>
      <w:r w:rsidRPr="00C0066F">
        <w:t>inclusion in the portfolio.</w:t>
      </w:r>
      <w:r>
        <w:t xml:space="preserve">  </w:t>
      </w:r>
    </w:p>
    <w:p w:rsidR="00746B24" w:rsidRDefault="00746B24" w:rsidP="00746B24">
      <w:pPr>
        <w:numPr>
          <w:ilvl w:val="5"/>
          <w:numId w:val="4"/>
        </w:numPr>
        <w:tabs>
          <w:tab w:val="clear" w:pos="4500"/>
          <w:tab w:val="left" w:pos="-1440"/>
          <w:tab w:val="left" w:pos="-720"/>
        </w:tabs>
        <w:suppressAutoHyphens/>
        <w:spacing w:after="240"/>
        <w:ind w:left="360"/>
        <w:jc w:val="both"/>
        <w:rPr>
          <w:spacing w:val="-3"/>
        </w:rPr>
      </w:pPr>
      <w:r>
        <w:t>Have the students complete an interest survey prior to conducting research on either political or scientific figures in Great Britain’s history or reading a nonfiction book. (</w:t>
      </w:r>
      <w:r w:rsidRPr="00F714EC">
        <w:t xml:space="preserve">See </w:t>
      </w:r>
      <w:hyperlink w:anchor="_Interest_Survey" w:history="1">
        <w:r w:rsidRPr="00F714EC">
          <w:rPr>
            <w:rStyle w:val="Hyperlink"/>
          </w:rPr>
          <w:t>Activities Section</w:t>
        </w:r>
      </w:hyperlink>
      <w:r>
        <w:t xml:space="preserve">.)  Examples of scientists: Isaac Newton, Edmund Halley, Joseph Priestly, James Watt, John Dalton, Michael Faraday, Henry Bessemer, William Thompson (Lord Kelvin), William </w:t>
      </w:r>
      <w:proofErr w:type="spellStart"/>
      <w:r>
        <w:t>Coohes</w:t>
      </w:r>
      <w:proofErr w:type="spellEnd"/>
      <w:r>
        <w:t xml:space="preserve">, William Ramsey, and Charles Darwin.  Political figures include: Winston Churchill, Benjamin </w:t>
      </w:r>
      <w:proofErr w:type="spellStart"/>
      <w:r>
        <w:t>Desreali</w:t>
      </w:r>
      <w:proofErr w:type="spellEnd"/>
      <w:r>
        <w:t xml:space="preserve">, Neville Chamberlain, Tony Blair, and Margaret Thatcher. </w:t>
      </w:r>
    </w:p>
    <w:p w:rsidR="00746B24" w:rsidRPr="00805FD8" w:rsidRDefault="00746B24" w:rsidP="00746B24">
      <w:pPr>
        <w:numPr>
          <w:ilvl w:val="5"/>
          <w:numId w:val="4"/>
        </w:numPr>
        <w:tabs>
          <w:tab w:val="clear" w:pos="4500"/>
          <w:tab w:val="left" w:pos="-1440"/>
          <w:tab w:val="left" w:pos="-720"/>
        </w:tabs>
        <w:suppressAutoHyphens/>
        <w:spacing w:after="240"/>
        <w:ind w:left="360"/>
        <w:jc w:val="both"/>
        <w:rPr>
          <w:spacing w:val="-3"/>
        </w:rPr>
      </w:pPr>
      <w:r>
        <w:t xml:space="preserve">Have the students, if they do not want to conduct research, read one of the three recommended nonfiction works and write a critical review of the work. </w:t>
      </w:r>
    </w:p>
    <w:p w:rsidR="00746B24" w:rsidRPr="00C0066F" w:rsidRDefault="00746B24" w:rsidP="00746B24">
      <w:pPr>
        <w:tabs>
          <w:tab w:val="left" w:pos="-1440"/>
          <w:tab w:val="left" w:pos="-720"/>
        </w:tabs>
        <w:suppressAutoHyphens/>
        <w:spacing w:after="240"/>
        <w:jc w:val="both"/>
        <w:rPr>
          <w:spacing w:val="-3"/>
        </w:rPr>
      </w:pPr>
      <w:r>
        <w:t>NOTE TO THE TEACHER: Not more than three blocks should be spent on this project.</w:t>
      </w:r>
    </w:p>
    <w:p w:rsidR="00746B24" w:rsidRDefault="00746B24" w:rsidP="00746B24">
      <w:pPr>
        <w:spacing w:after="240"/>
        <w:jc w:val="center"/>
        <w:rPr>
          <w:spacing w:val="-3"/>
        </w:rPr>
      </w:pPr>
      <w:proofErr w:type="gramStart"/>
      <w:r>
        <w:rPr>
          <w:b/>
          <w:spacing w:val="-3"/>
          <w:sz w:val="28"/>
          <w:szCs w:val="28"/>
        </w:rPr>
        <w:t>from</w:t>
      </w:r>
      <w:proofErr w:type="gramEnd"/>
      <w:r>
        <w:rPr>
          <w:b/>
          <w:spacing w:val="-3"/>
          <w:sz w:val="28"/>
          <w:szCs w:val="28"/>
        </w:rPr>
        <w:t xml:space="preserve"> </w:t>
      </w:r>
      <w:r>
        <w:rPr>
          <w:b/>
          <w:i/>
          <w:spacing w:val="-3"/>
          <w:sz w:val="28"/>
          <w:szCs w:val="28"/>
        </w:rPr>
        <w:t>A History of the English Church and People</w:t>
      </w:r>
      <w:r>
        <w:rPr>
          <w:b/>
          <w:spacing w:val="-3"/>
          <w:sz w:val="28"/>
          <w:szCs w:val="28"/>
        </w:rPr>
        <w:t xml:space="preserve">, p. 84, </w:t>
      </w:r>
      <w:r>
        <w:rPr>
          <w:b/>
          <w:i/>
          <w:spacing w:val="-3"/>
          <w:sz w:val="28"/>
          <w:szCs w:val="28"/>
        </w:rPr>
        <w:t>EOL</w:t>
      </w:r>
    </w:p>
    <w:p w:rsidR="00746B24" w:rsidRDefault="00746B24" w:rsidP="00746B24">
      <w:pPr>
        <w:numPr>
          <w:ilvl w:val="3"/>
          <w:numId w:val="10"/>
        </w:numPr>
        <w:tabs>
          <w:tab w:val="num" w:pos="360"/>
        </w:tabs>
        <w:spacing w:after="240"/>
        <w:ind w:left="360"/>
        <w:jc w:val="both"/>
        <w:rPr>
          <w:spacing w:val="-3"/>
        </w:rPr>
      </w:pPr>
      <w:r>
        <w:rPr>
          <w:spacing w:val="-3"/>
        </w:rPr>
        <w:t xml:space="preserve">Ensure students understand that from </w:t>
      </w:r>
      <w:r>
        <w:rPr>
          <w:i/>
          <w:spacing w:val="-3"/>
        </w:rPr>
        <w:t>A History of the English Church and People</w:t>
      </w:r>
      <w:r>
        <w:rPr>
          <w:spacing w:val="-3"/>
        </w:rPr>
        <w:t xml:space="preserve"> is one of the earliest examples of written history.  Discuss why we would also study it as literature. Have students read from </w:t>
      </w:r>
      <w:r>
        <w:rPr>
          <w:i/>
          <w:spacing w:val="-3"/>
        </w:rPr>
        <w:t>A History of the English Church and People</w:t>
      </w:r>
      <w:r>
        <w:rPr>
          <w:spacing w:val="-3"/>
        </w:rPr>
        <w:t>, p. 84</w:t>
      </w:r>
      <w:r>
        <w:rPr>
          <w:i/>
          <w:spacing w:val="-3"/>
        </w:rPr>
        <w:t>, EOL</w:t>
      </w:r>
      <w:r>
        <w:rPr>
          <w:spacing w:val="-3"/>
        </w:rPr>
        <w:t xml:space="preserve">. Then have them discuss Anglo-Saxon life as depicted in the selection.  </w:t>
      </w:r>
    </w:p>
    <w:p w:rsidR="00746B24" w:rsidRDefault="00746B24" w:rsidP="00746B24">
      <w:pPr>
        <w:numPr>
          <w:ilvl w:val="3"/>
          <w:numId w:val="10"/>
        </w:numPr>
        <w:tabs>
          <w:tab w:val="num" w:pos="360"/>
        </w:tabs>
        <w:spacing w:after="240"/>
        <w:ind w:left="360"/>
        <w:jc w:val="both"/>
        <w:rPr>
          <w:spacing w:val="-3"/>
        </w:rPr>
      </w:pPr>
      <w:r>
        <w:rPr>
          <w:spacing w:val="-3"/>
        </w:rPr>
        <w:lastRenderedPageBreak/>
        <w:t xml:space="preserve">Have students discuss how this history book compares to a modern day history book. Make sure that students see Bede’s writing style is marked by clarity and detachment.  Discuss how Bede achieves this tone of detachment.   </w:t>
      </w:r>
    </w:p>
    <w:p w:rsidR="00746B24" w:rsidRDefault="00746B24" w:rsidP="00746B24">
      <w:pPr>
        <w:numPr>
          <w:ilvl w:val="3"/>
          <w:numId w:val="10"/>
        </w:numPr>
        <w:tabs>
          <w:tab w:val="num" w:pos="360"/>
        </w:tabs>
        <w:ind w:left="360"/>
        <w:jc w:val="both"/>
        <w:rPr>
          <w:spacing w:val="-3"/>
        </w:rPr>
      </w:pPr>
      <w:r>
        <w:rPr>
          <w:spacing w:val="-3"/>
        </w:rPr>
        <w:t xml:space="preserve">Have the students recall other pieces of literature they have read that use dreams to advance the plot. Why are dreams such a useful plot device?  </w:t>
      </w:r>
    </w:p>
    <w:p w:rsidR="00746B24" w:rsidRDefault="00746B24" w:rsidP="00746B24">
      <w:pPr>
        <w:tabs>
          <w:tab w:val="num" w:pos="2880"/>
        </w:tabs>
        <w:jc w:val="both"/>
        <w:rPr>
          <w:spacing w:val="-3"/>
        </w:rPr>
      </w:pPr>
    </w:p>
    <w:p w:rsidR="00746B24" w:rsidRDefault="00746B24" w:rsidP="00746B24">
      <w:pPr>
        <w:numPr>
          <w:ilvl w:val="3"/>
          <w:numId w:val="10"/>
        </w:numPr>
        <w:tabs>
          <w:tab w:val="num" w:pos="360"/>
        </w:tabs>
        <w:spacing w:after="240"/>
        <w:ind w:left="360"/>
        <w:jc w:val="both"/>
        <w:rPr>
          <w:spacing w:val="-3"/>
        </w:rPr>
      </w:pPr>
      <w:r>
        <w:rPr>
          <w:spacing w:val="-3"/>
        </w:rPr>
        <w:t xml:space="preserve">Have students write about a childhood memory in their writer’s notebook/journal.  Remind them to be objective and not emotional in their writing. Have students file these in their </w:t>
      </w:r>
      <w:r>
        <w:rPr>
          <w:b/>
          <w:spacing w:val="-3"/>
        </w:rPr>
        <w:t>Works in Progress</w:t>
      </w:r>
      <w:r>
        <w:rPr>
          <w:spacing w:val="-3"/>
        </w:rPr>
        <w:t xml:space="preserve"> folders.</w:t>
      </w:r>
    </w:p>
    <w:p w:rsidR="00746B24" w:rsidRDefault="00746B24" w:rsidP="00746B24">
      <w:pPr>
        <w:tabs>
          <w:tab w:val="center" w:pos="4680"/>
        </w:tabs>
        <w:suppressAutoHyphens/>
        <w:spacing w:line="240" w:lineRule="atLeast"/>
        <w:jc w:val="center"/>
        <w:rPr>
          <w:spacing w:val="-3"/>
          <w:sz w:val="28"/>
        </w:rPr>
      </w:pPr>
      <w:r>
        <w:rPr>
          <w:b/>
          <w:bCs/>
          <w:spacing w:val="-3"/>
          <w:sz w:val="28"/>
          <w:szCs w:val="29"/>
        </w:rPr>
        <w:t>"Meditation 17," p. 343,</w:t>
      </w:r>
      <w:r>
        <w:rPr>
          <w:b/>
          <w:bCs/>
          <w:i/>
          <w:iCs/>
          <w:spacing w:val="-3"/>
          <w:sz w:val="28"/>
          <w:szCs w:val="29"/>
        </w:rPr>
        <w:t xml:space="preserve"> EOL</w:t>
      </w:r>
    </w:p>
    <w:p w:rsidR="00746B24" w:rsidRDefault="00746B24" w:rsidP="00746B24">
      <w:pPr>
        <w:tabs>
          <w:tab w:val="left" w:pos="-1440"/>
          <w:tab w:val="left" w:pos="-720"/>
          <w:tab w:val="left" w:pos="0"/>
          <w:tab w:val="left" w:pos="324"/>
          <w:tab w:val="left" w:pos="646"/>
          <w:tab w:val="left" w:pos="1016"/>
          <w:tab w:val="left" w:pos="1584"/>
        </w:tabs>
        <w:suppressAutoHyphens/>
        <w:spacing w:line="240" w:lineRule="atLeast"/>
        <w:jc w:val="both"/>
        <w:rPr>
          <w:spacing w:val="-3"/>
        </w:rPr>
      </w:pPr>
    </w:p>
    <w:p w:rsidR="00746B24" w:rsidRDefault="00746B24" w:rsidP="00746B24">
      <w:pPr>
        <w:numPr>
          <w:ilvl w:val="0"/>
          <w:numId w:val="6"/>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rPr>
          <w:spacing w:val="-3"/>
        </w:rPr>
      </w:pPr>
      <w:r>
        <w:rPr>
          <w:spacing w:val="-3"/>
        </w:rPr>
        <w:t xml:space="preserve">Have the students read "Meditation 17" by John Donne, p. 250, </w:t>
      </w:r>
      <w:r>
        <w:rPr>
          <w:i/>
          <w:iCs/>
          <w:spacing w:val="-3"/>
        </w:rPr>
        <w:t>EOL</w:t>
      </w:r>
      <w:r>
        <w:rPr>
          <w:spacing w:val="-3"/>
        </w:rPr>
        <w:t xml:space="preserve">.  Have the students form pairs and compare their responses.  Finally, have the students listen to the correct answers and discuss the differences between what they thought and the correct answers.  </w:t>
      </w:r>
    </w:p>
    <w:p w:rsidR="00746B24" w:rsidRDefault="00746B24" w:rsidP="00746B24">
      <w:pPr>
        <w:numPr>
          <w:ilvl w:val="0"/>
          <w:numId w:val="6"/>
        </w:numPr>
        <w:tabs>
          <w:tab w:val="clear" w:pos="720"/>
          <w:tab w:val="left" w:pos="-1440"/>
          <w:tab w:val="left" w:pos="-720"/>
          <w:tab w:val="left" w:pos="0"/>
          <w:tab w:val="left" w:pos="324"/>
          <w:tab w:val="num" w:pos="360"/>
          <w:tab w:val="left" w:pos="1016"/>
          <w:tab w:val="left" w:pos="1584"/>
        </w:tabs>
        <w:suppressAutoHyphens/>
        <w:spacing w:line="240" w:lineRule="atLeast"/>
        <w:ind w:left="360"/>
        <w:jc w:val="both"/>
        <w:rPr>
          <w:spacing w:val="-3"/>
        </w:rPr>
      </w:pPr>
      <w:r>
        <w:rPr>
          <w:spacing w:val="-3"/>
        </w:rPr>
        <w:t>Have the students analyze Donne's use of the bell in the meditation.  Ask them to discuss the following:</w:t>
      </w:r>
    </w:p>
    <w:p w:rsidR="00746B24" w:rsidRDefault="00746B24" w:rsidP="00746B24">
      <w:pPr>
        <w:tabs>
          <w:tab w:val="left" w:pos="-1440"/>
          <w:tab w:val="left" w:pos="-720"/>
          <w:tab w:val="left" w:pos="0"/>
          <w:tab w:val="left" w:pos="324"/>
          <w:tab w:val="left" w:pos="646"/>
          <w:tab w:val="left" w:pos="1016"/>
          <w:tab w:val="left" w:pos="1584"/>
        </w:tabs>
        <w:suppressAutoHyphens/>
        <w:spacing w:line="240" w:lineRule="atLeast"/>
        <w:ind w:left="646" w:hanging="646"/>
        <w:jc w:val="both"/>
        <w:rPr>
          <w:spacing w:val="-3"/>
        </w:rPr>
      </w:pPr>
      <w:r>
        <w:rPr>
          <w:spacing w:val="-3"/>
        </w:rPr>
        <w:tab/>
        <w:t>-</w:t>
      </w:r>
      <w:r>
        <w:rPr>
          <w:spacing w:val="-3"/>
        </w:rPr>
        <w:tab/>
        <w:t>Why does the meditation begin and end with the ringing of a bell?</w:t>
      </w:r>
    </w:p>
    <w:p w:rsidR="00746B24" w:rsidRDefault="00746B24" w:rsidP="00746B24">
      <w:pPr>
        <w:tabs>
          <w:tab w:val="left" w:pos="-1440"/>
          <w:tab w:val="left" w:pos="-720"/>
          <w:tab w:val="left" w:pos="0"/>
          <w:tab w:val="left" w:pos="324"/>
          <w:tab w:val="left" w:pos="646"/>
          <w:tab w:val="left" w:pos="1016"/>
          <w:tab w:val="left" w:pos="1584"/>
        </w:tabs>
        <w:suppressAutoHyphens/>
        <w:spacing w:line="240" w:lineRule="atLeast"/>
        <w:ind w:left="646" w:hanging="646"/>
        <w:jc w:val="both"/>
        <w:rPr>
          <w:spacing w:val="-3"/>
        </w:rPr>
      </w:pPr>
      <w:r>
        <w:rPr>
          <w:spacing w:val="-3"/>
        </w:rPr>
        <w:tab/>
        <w:t>-</w:t>
      </w:r>
      <w:r>
        <w:rPr>
          <w:spacing w:val="-3"/>
        </w:rPr>
        <w:tab/>
        <w:t>What does the bell represent throughout the essay?</w:t>
      </w:r>
    </w:p>
    <w:p w:rsidR="00746B24" w:rsidRDefault="00746B24" w:rsidP="00746B24">
      <w:pPr>
        <w:tabs>
          <w:tab w:val="left" w:pos="-1440"/>
          <w:tab w:val="left" w:pos="-720"/>
          <w:tab w:val="left" w:pos="0"/>
          <w:tab w:val="left" w:pos="324"/>
          <w:tab w:val="left" w:pos="646"/>
          <w:tab w:val="left" w:pos="1016"/>
          <w:tab w:val="left" w:pos="1584"/>
        </w:tabs>
        <w:suppressAutoHyphens/>
        <w:spacing w:line="240" w:lineRule="atLeast"/>
        <w:ind w:left="646" w:hanging="646"/>
        <w:jc w:val="both"/>
        <w:rPr>
          <w:spacing w:val="-3"/>
        </w:rPr>
      </w:pPr>
      <w:r>
        <w:rPr>
          <w:spacing w:val="-3"/>
        </w:rPr>
        <w:tab/>
        <w:t>-</w:t>
      </w:r>
      <w:r>
        <w:rPr>
          <w:spacing w:val="-3"/>
        </w:rPr>
        <w:tab/>
        <w:t>At the end of the meditation, what has the bell become a symbol of?</w:t>
      </w:r>
    </w:p>
    <w:p w:rsidR="00746B24" w:rsidRDefault="00746B24" w:rsidP="00746B24">
      <w:pPr>
        <w:tabs>
          <w:tab w:val="center" w:pos="4680"/>
        </w:tabs>
        <w:suppressAutoHyphens/>
        <w:spacing w:before="240" w:line="240" w:lineRule="atLeast"/>
        <w:jc w:val="center"/>
        <w:rPr>
          <w:b/>
          <w:bCs/>
          <w:spacing w:val="-3"/>
          <w:sz w:val="28"/>
          <w:szCs w:val="29"/>
        </w:rPr>
      </w:pPr>
      <w:r>
        <w:rPr>
          <w:b/>
          <w:bCs/>
          <w:spacing w:val="-3"/>
          <w:sz w:val="28"/>
          <w:szCs w:val="29"/>
        </w:rPr>
        <w:t xml:space="preserve">“Of Studies,” p. 361, </w:t>
      </w:r>
      <w:r>
        <w:rPr>
          <w:b/>
          <w:bCs/>
          <w:i/>
          <w:iCs/>
          <w:spacing w:val="-3"/>
          <w:sz w:val="28"/>
          <w:szCs w:val="29"/>
        </w:rPr>
        <w:t>EOL</w:t>
      </w:r>
    </w:p>
    <w:p w:rsidR="00746B24" w:rsidRDefault="00746B24" w:rsidP="00746B24">
      <w:pPr>
        <w:numPr>
          <w:ilvl w:val="0"/>
          <w:numId w:val="31"/>
        </w:numPr>
        <w:tabs>
          <w:tab w:val="clear" w:pos="720"/>
          <w:tab w:val="num" w:pos="360"/>
          <w:tab w:val="center" w:pos="4680"/>
        </w:tabs>
        <w:suppressAutoHyphens/>
        <w:spacing w:before="240" w:line="240" w:lineRule="atLeast"/>
        <w:ind w:left="360"/>
        <w:jc w:val="both"/>
        <w:rPr>
          <w:bCs/>
          <w:spacing w:val="-3"/>
        </w:rPr>
      </w:pPr>
      <w:r>
        <w:rPr>
          <w:bCs/>
          <w:spacing w:val="-3"/>
        </w:rPr>
        <w:t>Have</w:t>
      </w:r>
      <w:r w:rsidRPr="009523BB">
        <w:rPr>
          <w:bCs/>
          <w:spacing w:val="-3"/>
        </w:rPr>
        <w:t xml:space="preserve"> students read the essay "Of Studies," p.</w:t>
      </w:r>
      <w:r>
        <w:rPr>
          <w:bCs/>
          <w:spacing w:val="-3"/>
        </w:rPr>
        <w:t xml:space="preserve"> </w:t>
      </w:r>
      <w:r w:rsidRPr="009523BB">
        <w:rPr>
          <w:bCs/>
          <w:spacing w:val="-3"/>
        </w:rPr>
        <w:t xml:space="preserve">361, </w:t>
      </w:r>
      <w:r w:rsidRPr="000151D6">
        <w:rPr>
          <w:bCs/>
          <w:i/>
          <w:spacing w:val="-3"/>
        </w:rPr>
        <w:t>EOL</w:t>
      </w:r>
      <w:r w:rsidRPr="009523BB">
        <w:rPr>
          <w:bCs/>
          <w:spacing w:val="-3"/>
        </w:rPr>
        <w:t xml:space="preserve">.  Then have them discuss what education means to people today, not just to Americans, but to citizens of other countries.  Next, ask them to discuss Bacon's thoughts on education, and ask them to discuss decisions that must be made about their own education. </w:t>
      </w:r>
    </w:p>
    <w:p w:rsidR="00746B24" w:rsidRDefault="00746B24" w:rsidP="00746B24">
      <w:pPr>
        <w:numPr>
          <w:ilvl w:val="0"/>
          <w:numId w:val="25"/>
        </w:numPr>
        <w:tabs>
          <w:tab w:val="clear" w:pos="720"/>
          <w:tab w:val="num" w:pos="360"/>
          <w:tab w:val="center" w:pos="4680"/>
        </w:tabs>
        <w:suppressAutoHyphens/>
        <w:spacing w:before="240" w:line="240" w:lineRule="atLeast"/>
        <w:ind w:left="360"/>
        <w:jc w:val="both"/>
        <w:rPr>
          <w:bCs/>
          <w:spacing w:val="-3"/>
        </w:rPr>
      </w:pPr>
      <w:r>
        <w:rPr>
          <w:bCs/>
          <w:spacing w:val="-3"/>
        </w:rPr>
        <w:t xml:space="preserve">Have </w:t>
      </w:r>
      <w:r w:rsidRPr="009523BB">
        <w:rPr>
          <w:bCs/>
          <w:spacing w:val="-3"/>
        </w:rPr>
        <w:t xml:space="preserve">students write an essay explaining the process they have used to make decisions about their own education.  Finally, ask the students to imitate Bacon's style in their essay, using parallel structure wherever they can.  </w:t>
      </w:r>
    </w:p>
    <w:p w:rsidR="00746B24" w:rsidRDefault="00746B24" w:rsidP="00746B24">
      <w:pPr>
        <w:numPr>
          <w:ilvl w:val="0"/>
          <w:numId w:val="15"/>
        </w:numPr>
        <w:tabs>
          <w:tab w:val="clear" w:pos="720"/>
          <w:tab w:val="num" w:pos="360"/>
          <w:tab w:val="center" w:pos="4680"/>
        </w:tabs>
        <w:suppressAutoHyphens/>
        <w:spacing w:before="240" w:after="240" w:line="240" w:lineRule="atLeast"/>
        <w:ind w:left="360"/>
        <w:jc w:val="both"/>
        <w:rPr>
          <w:bCs/>
          <w:spacing w:val="-3"/>
        </w:rPr>
      </w:pPr>
      <w:r>
        <w:rPr>
          <w:bCs/>
          <w:spacing w:val="-3"/>
        </w:rPr>
        <w:t xml:space="preserve">Have the students review parallel structure and discuss what they know about it.  Then, ask students to locate examples of Bacon’s use of parallel structure to present contrasting ideas.  NOTE TO THE TEACHER: It is recommended that at least part of this essay should be read aloud. </w:t>
      </w:r>
    </w:p>
    <w:p w:rsidR="00746B24" w:rsidRDefault="00746B24" w:rsidP="00746B24">
      <w:pPr>
        <w:spacing w:after="240"/>
        <w:jc w:val="center"/>
        <w:rPr>
          <w:b/>
          <w:spacing w:val="-3"/>
          <w:sz w:val="28"/>
          <w:szCs w:val="28"/>
        </w:rPr>
      </w:pPr>
      <w:proofErr w:type="spellStart"/>
      <w:r>
        <w:rPr>
          <w:b/>
          <w:spacing w:val="-3"/>
          <w:sz w:val="28"/>
          <w:szCs w:val="28"/>
        </w:rPr>
        <w:t>Tilbury</w:t>
      </w:r>
      <w:proofErr w:type="spellEnd"/>
      <w:r>
        <w:rPr>
          <w:b/>
          <w:spacing w:val="-3"/>
          <w:sz w:val="28"/>
          <w:szCs w:val="28"/>
        </w:rPr>
        <w:t xml:space="preserve"> Speech, Queen Elizabeth I, p. 366, </w:t>
      </w:r>
      <w:r w:rsidRPr="00BD4A9C">
        <w:rPr>
          <w:b/>
          <w:i/>
          <w:spacing w:val="-3"/>
          <w:sz w:val="28"/>
          <w:szCs w:val="28"/>
        </w:rPr>
        <w:t>EOL</w:t>
      </w:r>
    </w:p>
    <w:p w:rsidR="00746B24" w:rsidRDefault="00746B24" w:rsidP="00746B24">
      <w:pPr>
        <w:numPr>
          <w:ilvl w:val="0"/>
          <w:numId w:val="15"/>
        </w:numPr>
        <w:tabs>
          <w:tab w:val="clear" w:pos="720"/>
          <w:tab w:val="num" w:pos="360"/>
        </w:tabs>
        <w:spacing w:after="240"/>
        <w:ind w:left="360"/>
        <w:rPr>
          <w:spacing w:val="-3"/>
        </w:rPr>
      </w:pPr>
      <w:r>
        <w:rPr>
          <w:spacing w:val="-3"/>
        </w:rPr>
        <w:t xml:space="preserve">Have the students read Queen Elizabeth’s speech, and without discussing the historical context, have the students explain what they think she is attempting to do. </w:t>
      </w:r>
    </w:p>
    <w:p w:rsidR="00746B24" w:rsidRPr="00BD4A9C" w:rsidRDefault="00746B24" w:rsidP="00746B24">
      <w:pPr>
        <w:numPr>
          <w:ilvl w:val="0"/>
          <w:numId w:val="15"/>
        </w:numPr>
        <w:tabs>
          <w:tab w:val="clear" w:pos="720"/>
          <w:tab w:val="num" w:pos="360"/>
        </w:tabs>
        <w:spacing w:after="240"/>
        <w:ind w:left="360"/>
        <w:rPr>
          <w:spacing w:val="-3"/>
        </w:rPr>
      </w:pPr>
      <w:r>
        <w:rPr>
          <w:spacing w:val="-3"/>
        </w:rPr>
        <w:t xml:space="preserve">Have the </w:t>
      </w:r>
      <w:proofErr w:type="gramStart"/>
      <w:r>
        <w:rPr>
          <w:spacing w:val="-3"/>
        </w:rPr>
        <w:t>students</w:t>
      </w:r>
      <w:proofErr w:type="gramEnd"/>
      <w:r>
        <w:rPr>
          <w:spacing w:val="-3"/>
        </w:rPr>
        <w:t xml:space="preserve"> select specific parts of the speech that are particularly strong.</w:t>
      </w:r>
    </w:p>
    <w:p w:rsidR="000D6B60" w:rsidRDefault="000D6B60" w:rsidP="00746B24">
      <w:pPr>
        <w:spacing w:after="240"/>
        <w:jc w:val="center"/>
        <w:rPr>
          <w:b/>
          <w:spacing w:val="-3"/>
          <w:sz w:val="28"/>
          <w:szCs w:val="28"/>
        </w:rPr>
      </w:pPr>
    </w:p>
    <w:p w:rsidR="00746B24" w:rsidRPr="001D2CCF" w:rsidRDefault="00746B24" w:rsidP="00746B24">
      <w:pPr>
        <w:spacing w:after="240"/>
        <w:jc w:val="center"/>
        <w:rPr>
          <w:b/>
          <w:spacing w:val="-3"/>
          <w:sz w:val="28"/>
          <w:szCs w:val="28"/>
        </w:rPr>
      </w:pPr>
      <w:proofErr w:type="gramStart"/>
      <w:r>
        <w:rPr>
          <w:b/>
          <w:spacing w:val="-3"/>
          <w:sz w:val="28"/>
          <w:szCs w:val="28"/>
        </w:rPr>
        <w:lastRenderedPageBreak/>
        <w:t>from</w:t>
      </w:r>
      <w:proofErr w:type="gramEnd"/>
      <w:r>
        <w:rPr>
          <w:b/>
          <w:spacing w:val="-3"/>
          <w:sz w:val="28"/>
          <w:szCs w:val="28"/>
        </w:rPr>
        <w:t xml:space="preserve"> </w:t>
      </w:r>
      <w:r w:rsidRPr="001D4DF3">
        <w:rPr>
          <w:b/>
          <w:i/>
          <w:spacing w:val="-3"/>
          <w:sz w:val="28"/>
          <w:szCs w:val="28"/>
        </w:rPr>
        <w:t>A Vindication of the Rights of Woman</w:t>
      </w:r>
      <w:r>
        <w:rPr>
          <w:b/>
          <w:i/>
          <w:spacing w:val="-3"/>
          <w:sz w:val="28"/>
          <w:szCs w:val="28"/>
        </w:rPr>
        <w:t>,</w:t>
      </w:r>
      <w:r w:rsidRPr="001D4DF3">
        <w:rPr>
          <w:b/>
          <w:i/>
          <w:spacing w:val="-3"/>
          <w:sz w:val="28"/>
          <w:szCs w:val="28"/>
        </w:rPr>
        <w:t xml:space="preserve">  </w:t>
      </w:r>
      <w:r>
        <w:rPr>
          <w:b/>
          <w:spacing w:val="-3"/>
          <w:sz w:val="28"/>
          <w:szCs w:val="28"/>
        </w:rPr>
        <w:t>p. 639</w:t>
      </w:r>
      <w:r w:rsidRPr="001D2CCF">
        <w:rPr>
          <w:b/>
          <w:spacing w:val="-3"/>
          <w:sz w:val="28"/>
          <w:szCs w:val="28"/>
        </w:rPr>
        <w:t xml:space="preserve">, </w:t>
      </w:r>
      <w:r w:rsidRPr="001D2CCF">
        <w:rPr>
          <w:b/>
          <w:i/>
          <w:spacing w:val="-3"/>
          <w:sz w:val="28"/>
          <w:szCs w:val="28"/>
        </w:rPr>
        <w:t>EOL</w:t>
      </w:r>
    </w:p>
    <w:p w:rsidR="00746B24" w:rsidRDefault="00746B24" w:rsidP="00746B24">
      <w:pPr>
        <w:numPr>
          <w:ilvl w:val="0"/>
          <w:numId w:val="13"/>
        </w:numPr>
        <w:tabs>
          <w:tab w:val="clear" w:pos="720"/>
          <w:tab w:val="num" w:pos="360"/>
        </w:tabs>
        <w:spacing w:after="240"/>
        <w:ind w:left="360"/>
        <w:rPr>
          <w:spacing w:val="-3"/>
        </w:rPr>
      </w:pPr>
      <w:r>
        <w:rPr>
          <w:spacing w:val="-3"/>
        </w:rPr>
        <w:t xml:space="preserve">Have students discuss inequalities that men and women have had to overcome throughout history. </w:t>
      </w:r>
    </w:p>
    <w:p w:rsidR="00746B24" w:rsidRPr="00EF5A4B" w:rsidRDefault="00746B24" w:rsidP="00746B24">
      <w:pPr>
        <w:numPr>
          <w:ilvl w:val="0"/>
          <w:numId w:val="13"/>
        </w:numPr>
        <w:tabs>
          <w:tab w:val="clear" w:pos="720"/>
          <w:tab w:val="num" w:pos="360"/>
        </w:tabs>
        <w:spacing w:after="240"/>
        <w:ind w:left="360"/>
        <w:jc w:val="both"/>
        <w:rPr>
          <w:i/>
          <w:spacing w:val="-3"/>
        </w:rPr>
      </w:pPr>
      <w:r>
        <w:rPr>
          <w:spacing w:val="-3"/>
        </w:rPr>
        <w:t xml:space="preserve">Discuss denotation and connotation, and have students </w:t>
      </w:r>
      <w:proofErr w:type="gramStart"/>
      <w:r>
        <w:rPr>
          <w:spacing w:val="-3"/>
        </w:rPr>
        <w:t>complete</w:t>
      </w:r>
      <w:proofErr w:type="gramEnd"/>
      <w:r>
        <w:rPr>
          <w:spacing w:val="-3"/>
        </w:rPr>
        <w:t xml:space="preserve"> from “A Vindication of the Rights of Woman” p. 24, </w:t>
      </w:r>
      <w:r w:rsidRPr="00EF5A4B">
        <w:rPr>
          <w:i/>
          <w:spacing w:val="-3"/>
        </w:rPr>
        <w:t>EOL Vocabulary Development</w:t>
      </w:r>
      <w:r>
        <w:rPr>
          <w:i/>
          <w:spacing w:val="-3"/>
        </w:rPr>
        <w:t>.</w:t>
      </w:r>
      <w:r>
        <w:rPr>
          <w:spacing w:val="-3"/>
        </w:rPr>
        <w:t xml:space="preserve"> NOTE TO THE TEACHER: Make sure that students understand the importance of diction and why writers choose the words that they do. </w:t>
      </w:r>
    </w:p>
    <w:p w:rsidR="00746B24" w:rsidRDefault="00746B24" w:rsidP="00746B24">
      <w:pPr>
        <w:numPr>
          <w:ilvl w:val="0"/>
          <w:numId w:val="12"/>
        </w:numPr>
        <w:tabs>
          <w:tab w:val="clear" w:pos="720"/>
        </w:tabs>
        <w:spacing w:after="240"/>
        <w:ind w:left="360"/>
        <w:jc w:val="both"/>
        <w:rPr>
          <w:spacing w:val="-3"/>
        </w:rPr>
      </w:pPr>
      <w:r>
        <w:rPr>
          <w:spacing w:val="-3"/>
        </w:rPr>
        <w:t xml:space="preserve">Have the </w:t>
      </w:r>
      <w:proofErr w:type="gramStart"/>
      <w:r>
        <w:rPr>
          <w:spacing w:val="-3"/>
        </w:rPr>
        <w:t>students</w:t>
      </w:r>
      <w:proofErr w:type="gramEnd"/>
      <w:r>
        <w:rPr>
          <w:spacing w:val="-3"/>
        </w:rPr>
        <w:t xml:space="preserve"> jigsaw from </w:t>
      </w:r>
      <w:r w:rsidRPr="00C10BB6">
        <w:rPr>
          <w:i/>
          <w:spacing w:val="-3"/>
        </w:rPr>
        <w:t>A Vindication of the Rights of Woman</w:t>
      </w:r>
      <w:r>
        <w:rPr>
          <w:spacing w:val="-3"/>
        </w:rPr>
        <w:t xml:space="preserve">, p. 639, </w:t>
      </w:r>
      <w:r w:rsidRPr="00A31370">
        <w:rPr>
          <w:i/>
          <w:spacing w:val="-3"/>
        </w:rPr>
        <w:t>EOL</w:t>
      </w:r>
      <w:r>
        <w:rPr>
          <w:spacing w:val="-3"/>
        </w:rPr>
        <w:t xml:space="preserve">. As they read their respective section, have them look for the rhetorical devices used by Wollstonecraft to support her arguments. Have them look for logical appeals, emotional appeals, rhetorical questions, and anecdotes. </w:t>
      </w:r>
    </w:p>
    <w:p w:rsidR="00746B24" w:rsidRDefault="00746B24" w:rsidP="00746B24">
      <w:pPr>
        <w:numPr>
          <w:ilvl w:val="0"/>
          <w:numId w:val="12"/>
        </w:numPr>
        <w:tabs>
          <w:tab w:val="clear" w:pos="720"/>
        </w:tabs>
        <w:spacing w:after="240"/>
        <w:ind w:left="360"/>
        <w:jc w:val="both"/>
        <w:rPr>
          <w:spacing w:val="-3"/>
        </w:rPr>
      </w:pPr>
      <w:r>
        <w:rPr>
          <w:spacing w:val="-3"/>
        </w:rPr>
        <w:t xml:space="preserve">Have the students understand that Wollstonecraft uses the language of science and reason in her argument. Have students find examples of these words. Then have students explain how this rational approach is reflected in the tone of her writing. </w:t>
      </w:r>
    </w:p>
    <w:p w:rsidR="00746B24" w:rsidRPr="00352C4C" w:rsidRDefault="00746B24" w:rsidP="00746B24">
      <w:pPr>
        <w:numPr>
          <w:ilvl w:val="0"/>
          <w:numId w:val="9"/>
        </w:numPr>
        <w:tabs>
          <w:tab w:val="clear" w:pos="720"/>
          <w:tab w:val="num" w:pos="360"/>
        </w:tabs>
        <w:spacing w:after="240"/>
        <w:ind w:left="360"/>
        <w:jc w:val="both"/>
        <w:rPr>
          <w:spacing w:val="-3"/>
        </w:rPr>
      </w:pPr>
      <w:r>
        <w:rPr>
          <w:spacing w:val="-3"/>
        </w:rPr>
        <w:t xml:space="preserve">Have students write an informal essay in which they defend or attack Wollstonecraft’s arguments. Place in their </w:t>
      </w:r>
      <w:r w:rsidRPr="001D2CCF">
        <w:rPr>
          <w:b/>
          <w:spacing w:val="-3"/>
        </w:rPr>
        <w:t>Works in Progress</w:t>
      </w:r>
      <w:r>
        <w:rPr>
          <w:spacing w:val="-3"/>
        </w:rPr>
        <w:t xml:space="preserve"> folders.  </w:t>
      </w:r>
    </w:p>
    <w:p w:rsidR="00746B24" w:rsidRDefault="00746B24" w:rsidP="00746B24">
      <w:pPr>
        <w:spacing w:after="240"/>
        <w:jc w:val="center"/>
        <w:rPr>
          <w:b/>
          <w:i/>
          <w:spacing w:val="-3"/>
          <w:sz w:val="28"/>
          <w:szCs w:val="28"/>
        </w:rPr>
      </w:pPr>
      <w:r w:rsidRPr="00A96566">
        <w:rPr>
          <w:b/>
          <w:spacing w:val="-3"/>
          <w:sz w:val="28"/>
          <w:szCs w:val="28"/>
        </w:rPr>
        <w:t>“To the Ladies” p.</w:t>
      </w:r>
      <w:r>
        <w:rPr>
          <w:b/>
          <w:spacing w:val="-3"/>
          <w:sz w:val="28"/>
          <w:szCs w:val="28"/>
        </w:rPr>
        <w:t xml:space="preserve"> </w:t>
      </w:r>
      <w:r w:rsidRPr="00A96566">
        <w:rPr>
          <w:b/>
          <w:spacing w:val="-3"/>
          <w:sz w:val="28"/>
          <w:szCs w:val="28"/>
        </w:rPr>
        <w:t>646,</w:t>
      </w:r>
      <w:r w:rsidRPr="00A96566">
        <w:rPr>
          <w:b/>
          <w:i/>
          <w:spacing w:val="-3"/>
          <w:sz w:val="28"/>
          <w:szCs w:val="28"/>
        </w:rPr>
        <w:t xml:space="preserve"> EOL</w:t>
      </w:r>
    </w:p>
    <w:p w:rsidR="00746B24" w:rsidRDefault="00746B24" w:rsidP="00746B24">
      <w:pPr>
        <w:numPr>
          <w:ilvl w:val="0"/>
          <w:numId w:val="9"/>
        </w:numPr>
        <w:tabs>
          <w:tab w:val="clear" w:pos="720"/>
          <w:tab w:val="left" w:pos="360"/>
        </w:tabs>
        <w:spacing w:after="240"/>
        <w:ind w:left="360"/>
        <w:jc w:val="both"/>
        <w:rPr>
          <w:spacing w:val="-3"/>
        </w:rPr>
      </w:pPr>
      <w:r>
        <w:rPr>
          <w:spacing w:val="-3"/>
        </w:rPr>
        <w:t xml:space="preserve">Have students use TP-CASTT to analyze “To the Ladies” p. 646, </w:t>
      </w:r>
      <w:r w:rsidRPr="00A96566">
        <w:rPr>
          <w:i/>
          <w:spacing w:val="-3"/>
        </w:rPr>
        <w:t>EOL</w:t>
      </w:r>
      <w:r>
        <w:rPr>
          <w:spacing w:val="-3"/>
        </w:rPr>
        <w:t xml:space="preserve">. </w:t>
      </w:r>
    </w:p>
    <w:p w:rsidR="00746B24" w:rsidRDefault="00746B24" w:rsidP="00746B24">
      <w:pPr>
        <w:numPr>
          <w:ilvl w:val="0"/>
          <w:numId w:val="9"/>
        </w:numPr>
        <w:tabs>
          <w:tab w:val="clear" w:pos="720"/>
          <w:tab w:val="left" w:pos="360"/>
        </w:tabs>
        <w:spacing w:after="240"/>
        <w:ind w:left="360"/>
        <w:jc w:val="both"/>
        <w:rPr>
          <w:spacing w:val="-3"/>
        </w:rPr>
      </w:pPr>
      <w:r>
        <w:rPr>
          <w:spacing w:val="-3"/>
        </w:rPr>
        <w:t xml:space="preserve">Discuss how “To the Ladies” also uses rhetorical devices even though it isn’t written in the essay form.  Have the students discuss these rhetorical devices. </w:t>
      </w:r>
    </w:p>
    <w:p w:rsidR="00746B24" w:rsidRDefault="00746B24" w:rsidP="00746B24">
      <w:pPr>
        <w:numPr>
          <w:ilvl w:val="0"/>
          <w:numId w:val="9"/>
        </w:numPr>
        <w:tabs>
          <w:tab w:val="clear" w:pos="720"/>
          <w:tab w:val="num" w:pos="360"/>
        </w:tabs>
        <w:spacing w:after="240"/>
        <w:ind w:left="360"/>
        <w:jc w:val="both"/>
        <w:rPr>
          <w:spacing w:val="-3"/>
        </w:rPr>
      </w:pPr>
      <w:r>
        <w:rPr>
          <w:spacing w:val="-3"/>
        </w:rPr>
        <w:t xml:space="preserve">Have students compose a poem or a letter to the editor applauding or condemning the government’s decision to not allow anyone to drive a motor vehicle until he/she turns twenty-one years of age. Remind them to include rhetorical devices seen in “To the Ladies.”  Place in their </w:t>
      </w:r>
      <w:r w:rsidRPr="0076602F">
        <w:rPr>
          <w:b/>
          <w:spacing w:val="-3"/>
        </w:rPr>
        <w:t>Works in Progress</w:t>
      </w:r>
      <w:r>
        <w:rPr>
          <w:spacing w:val="-3"/>
        </w:rPr>
        <w:t xml:space="preserve"> folders.  </w:t>
      </w:r>
    </w:p>
    <w:p w:rsidR="00746B24" w:rsidRDefault="00746B24" w:rsidP="00746B24">
      <w:pPr>
        <w:jc w:val="center"/>
        <w:rPr>
          <w:b/>
          <w:i/>
          <w:spacing w:val="-3"/>
          <w:sz w:val="28"/>
          <w:szCs w:val="28"/>
        </w:rPr>
      </w:pPr>
      <w:proofErr w:type="gramStart"/>
      <w:r>
        <w:rPr>
          <w:b/>
          <w:spacing w:val="-3"/>
          <w:sz w:val="28"/>
          <w:szCs w:val="28"/>
        </w:rPr>
        <w:t>from</w:t>
      </w:r>
      <w:proofErr w:type="gramEnd"/>
      <w:r>
        <w:rPr>
          <w:b/>
          <w:spacing w:val="-3"/>
          <w:sz w:val="28"/>
          <w:szCs w:val="28"/>
        </w:rPr>
        <w:t xml:space="preserve"> “The Burning of Rome” p. 694, </w:t>
      </w:r>
      <w:r>
        <w:rPr>
          <w:b/>
          <w:i/>
          <w:spacing w:val="-3"/>
          <w:sz w:val="28"/>
          <w:szCs w:val="28"/>
        </w:rPr>
        <w:t>EOL</w:t>
      </w:r>
    </w:p>
    <w:p w:rsidR="00746B24" w:rsidRDefault="00746B24" w:rsidP="00746B24">
      <w:pPr>
        <w:jc w:val="center"/>
        <w:rPr>
          <w:b/>
          <w:i/>
          <w:spacing w:val="-3"/>
          <w:sz w:val="28"/>
          <w:szCs w:val="28"/>
        </w:rPr>
      </w:pPr>
      <w:proofErr w:type="gramStart"/>
      <w:r>
        <w:rPr>
          <w:b/>
          <w:spacing w:val="-3"/>
          <w:sz w:val="28"/>
          <w:szCs w:val="28"/>
        </w:rPr>
        <w:t>from</w:t>
      </w:r>
      <w:proofErr w:type="gramEnd"/>
      <w:r>
        <w:rPr>
          <w:b/>
          <w:spacing w:val="-3"/>
          <w:sz w:val="28"/>
          <w:szCs w:val="28"/>
        </w:rPr>
        <w:t xml:space="preserve"> </w:t>
      </w:r>
      <w:r>
        <w:rPr>
          <w:b/>
          <w:i/>
          <w:spacing w:val="-3"/>
          <w:sz w:val="28"/>
          <w:szCs w:val="28"/>
        </w:rPr>
        <w:t>The Annals</w:t>
      </w:r>
    </w:p>
    <w:p w:rsidR="00746B24" w:rsidRDefault="00746B24" w:rsidP="00746B24">
      <w:pPr>
        <w:jc w:val="center"/>
        <w:rPr>
          <w:b/>
          <w:i/>
          <w:spacing w:val="-3"/>
          <w:sz w:val="28"/>
          <w:szCs w:val="28"/>
        </w:rPr>
      </w:pPr>
    </w:p>
    <w:p w:rsidR="00746B24" w:rsidRPr="004F04A0" w:rsidRDefault="00746B24" w:rsidP="00746B24">
      <w:pPr>
        <w:numPr>
          <w:ilvl w:val="0"/>
          <w:numId w:val="11"/>
        </w:numPr>
        <w:tabs>
          <w:tab w:val="clear" w:pos="720"/>
          <w:tab w:val="num" w:pos="360"/>
          <w:tab w:val="left" w:pos="840"/>
        </w:tabs>
        <w:ind w:left="360"/>
        <w:jc w:val="both"/>
        <w:rPr>
          <w:i/>
          <w:spacing w:val="-3"/>
        </w:rPr>
      </w:pPr>
      <w:r>
        <w:rPr>
          <w:spacing w:val="-3"/>
        </w:rPr>
        <w:t xml:space="preserve">Have students silently read from “The Burning of Rome” p. 694. Then have them read (or reread if previously read) from </w:t>
      </w:r>
      <w:r>
        <w:rPr>
          <w:i/>
          <w:spacing w:val="-3"/>
        </w:rPr>
        <w:t>The Diary of Samuel Pepys</w:t>
      </w:r>
      <w:r>
        <w:rPr>
          <w:spacing w:val="-3"/>
        </w:rPr>
        <w:t xml:space="preserve"> p. 695 and complete the Skills Review section </w:t>
      </w:r>
      <w:proofErr w:type="gramStart"/>
      <w:r>
        <w:rPr>
          <w:spacing w:val="-3"/>
        </w:rPr>
        <w:t>on  p</w:t>
      </w:r>
      <w:proofErr w:type="gramEnd"/>
      <w:r>
        <w:rPr>
          <w:spacing w:val="-3"/>
        </w:rPr>
        <w:t>. 696-697.</w:t>
      </w:r>
    </w:p>
    <w:p w:rsidR="00746B24" w:rsidRDefault="00746B24" w:rsidP="00746B24">
      <w:pPr>
        <w:tabs>
          <w:tab w:val="left" w:pos="840"/>
        </w:tabs>
        <w:jc w:val="both"/>
        <w:rPr>
          <w:spacing w:val="-3"/>
        </w:rPr>
      </w:pPr>
    </w:p>
    <w:p w:rsidR="00746B24" w:rsidRDefault="00746B24" w:rsidP="00746B24">
      <w:pPr>
        <w:numPr>
          <w:ilvl w:val="3"/>
          <w:numId w:val="10"/>
        </w:numPr>
        <w:tabs>
          <w:tab w:val="num" w:pos="360"/>
        </w:tabs>
        <w:spacing w:after="240"/>
        <w:ind w:left="360"/>
        <w:jc w:val="both"/>
        <w:rPr>
          <w:spacing w:val="-3"/>
        </w:rPr>
      </w:pPr>
      <w:r>
        <w:rPr>
          <w:spacing w:val="-3"/>
        </w:rPr>
        <w:t xml:space="preserve">Using a Venn diagram, have students compare and contrast “The Burning of Rome” and from </w:t>
      </w:r>
      <w:r w:rsidRPr="00B7771D">
        <w:rPr>
          <w:i/>
          <w:spacing w:val="-3"/>
        </w:rPr>
        <w:t>The Diary of Samuel Pepys</w:t>
      </w:r>
      <w:r>
        <w:rPr>
          <w:spacing w:val="-3"/>
        </w:rPr>
        <w:t xml:space="preserve">. Have students consider each writer’s style, tone, language, use of personal details, and perspective in their comparison. Then have students take the information from their Venn diagram and compose an essay describing their findings.  Have students file them in their </w:t>
      </w:r>
      <w:r>
        <w:rPr>
          <w:b/>
          <w:spacing w:val="-3"/>
        </w:rPr>
        <w:t xml:space="preserve">Works in Progress </w:t>
      </w:r>
      <w:r>
        <w:rPr>
          <w:spacing w:val="-3"/>
        </w:rPr>
        <w:t xml:space="preserve">folders. </w:t>
      </w:r>
    </w:p>
    <w:p w:rsidR="00746B24" w:rsidRPr="00AB00A6" w:rsidRDefault="00746B24" w:rsidP="00746B24">
      <w:pPr>
        <w:numPr>
          <w:ilvl w:val="0"/>
          <w:numId w:val="11"/>
        </w:numPr>
        <w:tabs>
          <w:tab w:val="clear" w:pos="720"/>
          <w:tab w:val="num" w:pos="360"/>
          <w:tab w:val="left" w:pos="840"/>
        </w:tabs>
        <w:spacing w:before="240" w:after="240"/>
        <w:ind w:left="360"/>
        <w:jc w:val="both"/>
        <w:rPr>
          <w:i/>
          <w:spacing w:val="-3"/>
        </w:rPr>
      </w:pPr>
      <w:r>
        <w:rPr>
          <w:spacing w:val="-3"/>
        </w:rPr>
        <w:lastRenderedPageBreak/>
        <w:t xml:space="preserve">Have students read a story in the local newspaper that describes a fire. Have the students discuss similarities and differences between a newspaper account and a diary entry. Why would there be similarities and differences? </w:t>
      </w:r>
    </w:p>
    <w:p w:rsidR="00746B24" w:rsidRDefault="00746B24" w:rsidP="00746B24">
      <w:pPr>
        <w:spacing w:after="240"/>
        <w:jc w:val="center"/>
        <w:rPr>
          <w:spacing w:val="-3"/>
        </w:rPr>
      </w:pPr>
      <w:proofErr w:type="gramStart"/>
      <w:r>
        <w:rPr>
          <w:b/>
          <w:spacing w:val="-3"/>
          <w:sz w:val="28"/>
          <w:szCs w:val="28"/>
        </w:rPr>
        <w:t>from</w:t>
      </w:r>
      <w:proofErr w:type="gramEnd"/>
      <w:r>
        <w:rPr>
          <w:b/>
          <w:spacing w:val="-3"/>
          <w:sz w:val="28"/>
          <w:szCs w:val="28"/>
        </w:rPr>
        <w:t xml:space="preserve"> </w:t>
      </w:r>
      <w:r>
        <w:rPr>
          <w:b/>
          <w:i/>
          <w:spacing w:val="-3"/>
          <w:sz w:val="28"/>
          <w:szCs w:val="28"/>
        </w:rPr>
        <w:t>The Diary of Samuel Pepys</w:t>
      </w:r>
      <w:r>
        <w:rPr>
          <w:b/>
          <w:spacing w:val="-3"/>
          <w:sz w:val="28"/>
          <w:szCs w:val="28"/>
        </w:rPr>
        <w:t xml:space="preserve">, p. 695, </w:t>
      </w:r>
      <w:r w:rsidRPr="00D32422">
        <w:rPr>
          <w:b/>
          <w:i/>
          <w:spacing w:val="-3"/>
          <w:sz w:val="28"/>
          <w:szCs w:val="28"/>
        </w:rPr>
        <w:t>EOL</w:t>
      </w:r>
    </w:p>
    <w:p w:rsidR="00746B24" w:rsidRDefault="00746B24" w:rsidP="00746B24">
      <w:pPr>
        <w:numPr>
          <w:ilvl w:val="3"/>
          <w:numId w:val="7"/>
        </w:numPr>
        <w:tabs>
          <w:tab w:val="clear" w:pos="2880"/>
          <w:tab w:val="num" w:pos="360"/>
        </w:tabs>
        <w:spacing w:after="240"/>
        <w:ind w:left="360"/>
        <w:rPr>
          <w:spacing w:val="-3"/>
        </w:rPr>
      </w:pPr>
      <w:r>
        <w:rPr>
          <w:spacing w:val="-3"/>
        </w:rPr>
        <w:t xml:space="preserve">Have the students read from </w:t>
      </w:r>
      <w:r>
        <w:rPr>
          <w:i/>
          <w:spacing w:val="-3"/>
        </w:rPr>
        <w:t xml:space="preserve">The Diary of Samuel Pepys, </w:t>
      </w:r>
      <w:r w:rsidRPr="000C5ADE">
        <w:rPr>
          <w:spacing w:val="-3"/>
        </w:rPr>
        <w:t>p. 695</w:t>
      </w:r>
      <w:r>
        <w:rPr>
          <w:i/>
          <w:spacing w:val="-3"/>
        </w:rPr>
        <w:t xml:space="preserve">, EOL </w:t>
      </w:r>
      <w:r w:rsidRPr="000C5ADE">
        <w:rPr>
          <w:spacing w:val="-3"/>
        </w:rPr>
        <w:t>and discuss the format</w:t>
      </w:r>
      <w:r>
        <w:rPr>
          <w:spacing w:val="-3"/>
        </w:rPr>
        <w:t xml:space="preserve"> of the diary.  Then, have the students write entries in their writer’s notebook/journals modeled on </w:t>
      </w:r>
      <w:r>
        <w:rPr>
          <w:i/>
          <w:spacing w:val="-3"/>
        </w:rPr>
        <w:t>Pepys’ Diary.</w:t>
      </w:r>
      <w:r>
        <w:rPr>
          <w:spacing w:val="-3"/>
        </w:rPr>
        <w:t xml:space="preserve">  Have the students file these in their </w:t>
      </w:r>
      <w:r w:rsidRPr="000C5ADE">
        <w:rPr>
          <w:b/>
          <w:spacing w:val="-3"/>
        </w:rPr>
        <w:t>Works in Progress</w:t>
      </w:r>
      <w:r>
        <w:rPr>
          <w:spacing w:val="-3"/>
        </w:rPr>
        <w:t xml:space="preserve"> folders. </w:t>
      </w:r>
    </w:p>
    <w:p w:rsidR="00746B24" w:rsidRDefault="00746B24" w:rsidP="00746B24">
      <w:pPr>
        <w:numPr>
          <w:ilvl w:val="3"/>
          <w:numId w:val="7"/>
        </w:numPr>
        <w:tabs>
          <w:tab w:val="clear" w:pos="2880"/>
          <w:tab w:val="num" w:pos="360"/>
        </w:tabs>
        <w:spacing w:after="240"/>
        <w:ind w:left="360"/>
        <w:rPr>
          <w:spacing w:val="-3"/>
        </w:rPr>
      </w:pPr>
      <w:r>
        <w:rPr>
          <w:spacing w:val="-3"/>
        </w:rPr>
        <w:t xml:space="preserve">Have the students discuss the merits of a diary in comparing and contrasting attitudes of one time (the 1600s in this case) to another (present). </w:t>
      </w:r>
    </w:p>
    <w:p w:rsidR="00746B24" w:rsidRDefault="00746B24" w:rsidP="00746B24">
      <w:pPr>
        <w:numPr>
          <w:ilvl w:val="3"/>
          <w:numId w:val="7"/>
        </w:numPr>
        <w:tabs>
          <w:tab w:val="clear" w:pos="2880"/>
          <w:tab w:val="num" w:pos="360"/>
        </w:tabs>
        <w:ind w:left="360"/>
        <w:rPr>
          <w:spacing w:val="-3"/>
        </w:rPr>
      </w:pPr>
      <w:r>
        <w:rPr>
          <w:spacing w:val="-3"/>
        </w:rPr>
        <w:t>Have the students recall other diaries they have read – Anne Frank’s or William Bradford’s.  Then, ask them to discuss: What are the purposes of a diary?  Do most people write diaries with an audience in mind?</w:t>
      </w:r>
    </w:p>
    <w:p w:rsidR="00746B24" w:rsidRDefault="00746B24" w:rsidP="00746B24">
      <w:pPr>
        <w:ind w:left="360"/>
        <w:rPr>
          <w:spacing w:val="-3"/>
        </w:rPr>
      </w:pPr>
      <w:r>
        <w:rPr>
          <w:spacing w:val="-3"/>
        </w:rPr>
        <w:t>After reading the diary selection discuss the following:</w:t>
      </w:r>
    </w:p>
    <w:p w:rsidR="00746B24" w:rsidRDefault="00746B24" w:rsidP="00746B24">
      <w:pPr>
        <w:numPr>
          <w:ilvl w:val="2"/>
          <w:numId w:val="7"/>
        </w:numPr>
        <w:tabs>
          <w:tab w:val="left" w:pos="720"/>
        </w:tabs>
        <w:ind w:hanging="1800"/>
        <w:rPr>
          <w:spacing w:val="-3"/>
        </w:rPr>
      </w:pPr>
      <w:r>
        <w:rPr>
          <w:spacing w:val="-3"/>
        </w:rPr>
        <w:t>character (Pepys’)</w:t>
      </w:r>
    </w:p>
    <w:p w:rsidR="00746B24" w:rsidRDefault="00746B24" w:rsidP="00746B24">
      <w:pPr>
        <w:numPr>
          <w:ilvl w:val="2"/>
          <w:numId w:val="7"/>
        </w:numPr>
        <w:tabs>
          <w:tab w:val="clear" w:pos="2160"/>
          <w:tab w:val="num" w:pos="720"/>
        </w:tabs>
        <w:ind w:left="720"/>
        <w:rPr>
          <w:spacing w:val="-3"/>
        </w:rPr>
      </w:pPr>
      <w:r>
        <w:rPr>
          <w:spacing w:val="-3"/>
        </w:rPr>
        <w:t>theme (the lesson drawn from Coronation Day)</w:t>
      </w:r>
    </w:p>
    <w:p w:rsidR="00746B24" w:rsidRDefault="00746B24" w:rsidP="00746B24">
      <w:pPr>
        <w:numPr>
          <w:ilvl w:val="2"/>
          <w:numId w:val="7"/>
        </w:numPr>
        <w:tabs>
          <w:tab w:val="clear" w:pos="2160"/>
          <w:tab w:val="num" w:pos="720"/>
        </w:tabs>
        <w:ind w:left="720"/>
        <w:rPr>
          <w:spacing w:val="-3"/>
        </w:rPr>
      </w:pPr>
      <w:r>
        <w:rPr>
          <w:spacing w:val="-3"/>
        </w:rPr>
        <w:t>the ways Pepys’ life was like life in our own time</w:t>
      </w:r>
    </w:p>
    <w:p w:rsidR="00746B24" w:rsidRDefault="00746B24" w:rsidP="00746B24">
      <w:pPr>
        <w:numPr>
          <w:ilvl w:val="2"/>
          <w:numId w:val="7"/>
        </w:numPr>
        <w:tabs>
          <w:tab w:val="clear" w:pos="2160"/>
          <w:tab w:val="num" w:pos="720"/>
        </w:tabs>
        <w:ind w:left="720"/>
        <w:rPr>
          <w:spacing w:val="-3"/>
        </w:rPr>
      </w:pPr>
      <w:r>
        <w:rPr>
          <w:spacing w:val="-3"/>
        </w:rPr>
        <w:t>the ways his life was different</w:t>
      </w:r>
    </w:p>
    <w:p w:rsidR="00746B24" w:rsidRDefault="00746B24" w:rsidP="00746B24">
      <w:pPr>
        <w:numPr>
          <w:ilvl w:val="2"/>
          <w:numId w:val="7"/>
        </w:numPr>
        <w:tabs>
          <w:tab w:val="clear" w:pos="2160"/>
          <w:tab w:val="num" w:pos="720"/>
        </w:tabs>
        <w:ind w:left="720"/>
        <w:rPr>
          <w:spacing w:val="-3"/>
        </w:rPr>
      </w:pPr>
      <w:r>
        <w:rPr>
          <w:spacing w:val="-3"/>
        </w:rPr>
        <w:t>attitudes, values (how they are different and how they are the same)</w:t>
      </w:r>
    </w:p>
    <w:p w:rsidR="00746B24" w:rsidRDefault="00746B24" w:rsidP="00746B24">
      <w:pPr>
        <w:numPr>
          <w:ilvl w:val="2"/>
          <w:numId w:val="7"/>
        </w:numPr>
        <w:tabs>
          <w:tab w:val="clear" w:pos="2160"/>
          <w:tab w:val="num" w:pos="720"/>
        </w:tabs>
        <w:ind w:left="720"/>
        <w:rPr>
          <w:spacing w:val="-3"/>
        </w:rPr>
      </w:pPr>
      <w:r>
        <w:rPr>
          <w:spacing w:val="-3"/>
        </w:rPr>
        <w:t>politics</w:t>
      </w:r>
    </w:p>
    <w:p w:rsidR="00746B24" w:rsidRDefault="00746B24" w:rsidP="00746B24">
      <w:pPr>
        <w:numPr>
          <w:ilvl w:val="2"/>
          <w:numId w:val="7"/>
        </w:numPr>
        <w:tabs>
          <w:tab w:val="clear" w:pos="2160"/>
          <w:tab w:val="num" w:pos="720"/>
        </w:tabs>
        <w:ind w:left="720"/>
        <w:rPr>
          <w:spacing w:val="-3"/>
        </w:rPr>
      </w:pPr>
      <w:r>
        <w:rPr>
          <w:spacing w:val="-3"/>
        </w:rPr>
        <w:t>society</w:t>
      </w:r>
    </w:p>
    <w:p w:rsidR="00746B24" w:rsidRDefault="00746B24" w:rsidP="00746B24">
      <w:pPr>
        <w:ind w:left="360"/>
        <w:rPr>
          <w:spacing w:val="-3"/>
        </w:rPr>
      </w:pPr>
    </w:p>
    <w:p w:rsidR="00746B24" w:rsidRDefault="00746B24" w:rsidP="00746B24">
      <w:pPr>
        <w:numPr>
          <w:ilvl w:val="0"/>
          <w:numId w:val="18"/>
        </w:numPr>
        <w:tabs>
          <w:tab w:val="clear" w:pos="720"/>
          <w:tab w:val="num" w:pos="360"/>
        </w:tabs>
        <w:spacing w:after="240"/>
        <w:ind w:left="360"/>
        <w:rPr>
          <w:spacing w:val="-3"/>
        </w:rPr>
      </w:pPr>
      <w:r>
        <w:rPr>
          <w:spacing w:val="-3"/>
        </w:rPr>
        <w:t xml:space="preserve">Have the students compare the style and mood of the two diaries they have read. </w:t>
      </w:r>
    </w:p>
    <w:p w:rsidR="00746B24" w:rsidRDefault="00746B24" w:rsidP="00746B24">
      <w:pPr>
        <w:spacing w:after="240"/>
        <w:jc w:val="center"/>
        <w:rPr>
          <w:b/>
          <w:spacing w:val="-3"/>
          <w:sz w:val="28"/>
          <w:szCs w:val="28"/>
        </w:rPr>
      </w:pPr>
      <w:r>
        <w:rPr>
          <w:b/>
          <w:spacing w:val="-3"/>
          <w:sz w:val="28"/>
          <w:szCs w:val="28"/>
        </w:rPr>
        <w:t xml:space="preserve">Coleridge Describes His Addition/Letter, p. 787, </w:t>
      </w:r>
      <w:r w:rsidRPr="00F12BC4">
        <w:rPr>
          <w:b/>
          <w:i/>
          <w:spacing w:val="-3"/>
          <w:sz w:val="28"/>
          <w:szCs w:val="28"/>
        </w:rPr>
        <w:t>EOL</w:t>
      </w:r>
    </w:p>
    <w:p w:rsidR="00746B24" w:rsidRPr="00F12BC4" w:rsidRDefault="00746B24" w:rsidP="00746B24">
      <w:pPr>
        <w:numPr>
          <w:ilvl w:val="0"/>
          <w:numId w:val="18"/>
        </w:numPr>
        <w:tabs>
          <w:tab w:val="clear" w:pos="720"/>
          <w:tab w:val="num" w:pos="360"/>
        </w:tabs>
        <w:spacing w:after="240"/>
        <w:ind w:left="360"/>
        <w:rPr>
          <w:spacing w:val="-3"/>
        </w:rPr>
      </w:pPr>
      <w:r>
        <w:rPr>
          <w:spacing w:val="-3"/>
        </w:rPr>
        <w:t>Have the students examine the tone of this letter using DIDLS.  After close examination, ask the students to discuss and write about the tone of this letter citing specific words that create the tone. (</w:t>
      </w:r>
      <w:r w:rsidRPr="00F714EC">
        <w:rPr>
          <w:spacing w:val="-3"/>
        </w:rPr>
        <w:t xml:space="preserve">See </w:t>
      </w:r>
      <w:hyperlink w:anchor="_DIDLS_1" w:history="1">
        <w:r w:rsidRPr="00F714EC">
          <w:rPr>
            <w:rStyle w:val="Hyperlink"/>
            <w:spacing w:val="-3"/>
          </w:rPr>
          <w:t>Activities Section</w:t>
        </w:r>
      </w:hyperlink>
      <w:r>
        <w:rPr>
          <w:spacing w:val="-3"/>
        </w:rPr>
        <w:t xml:space="preserve">.)  </w:t>
      </w:r>
    </w:p>
    <w:p w:rsidR="00746B24" w:rsidRDefault="00746B24" w:rsidP="00746B24">
      <w:pPr>
        <w:spacing w:after="240"/>
        <w:jc w:val="center"/>
        <w:rPr>
          <w:b/>
          <w:i/>
          <w:spacing w:val="-3"/>
          <w:sz w:val="28"/>
          <w:szCs w:val="28"/>
        </w:rPr>
      </w:pPr>
      <w:r>
        <w:rPr>
          <w:b/>
          <w:spacing w:val="-3"/>
          <w:sz w:val="28"/>
          <w:szCs w:val="28"/>
        </w:rPr>
        <w:t xml:space="preserve">An Age in Need of Heroines: Reform in Victorian Britain, p. 882, </w:t>
      </w:r>
      <w:r w:rsidRPr="00516765">
        <w:rPr>
          <w:b/>
          <w:i/>
          <w:spacing w:val="-3"/>
          <w:sz w:val="28"/>
          <w:szCs w:val="28"/>
        </w:rPr>
        <w:t>EOL</w:t>
      </w:r>
    </w:p>
    <w:p w:rsidR="00746B24" w:rsidRDefault="00746B24" w:rsidP="00746B24">
      <w:pPr>
        <w:numPr>
          <w:ilvl w:val="0"/>
          <w:numId w:val="18"/>
        </w:numPr>
        <w:tabs>
          <w:tab w:val="clear" w:pos="720"/>
          <w:tab w:val="num" w:pos="360"/>
        </w:tabs>
        <w:spacing w:after="240"/>
        <w:ind w:left="360"/>
        <w:rPr>
          <w:spacing w:val="-3"/>
        </w:rPr>
      </w:pPr>
      <w:r w:rsidRPr="00516765">
        <w:rPr>
          <w:spacing w:val="-3"/>
        </w:rPr>
        <w:t>Have the st</w:t>
      </w:r>
      <w:r>
        <w:rPr>
          <w:spacing w:val="-3"/>
        </w:rPr>
        <w:t xml:space="preserve">udents read this piece of informational text and conduct brief research on Reverend Charles Kingsley, Octavia Hill, Florence Nightingale, and Josephine Butler. </w:t>
      </w:r>
    </w:p>
    <w:p w:rsidR="00746B24" w:rsidRDefault="00746B24" w:rsidP="00746B24">
      <w:pPr>
        <w:numPr>
          <w:ilvl w:val="0"/>
          <w:numId w:val="18"/>
        </w:numPr>
        <w:tabs>
          <w:tab w:val="clear" w:pos="720"/>
          <w:tab w:val="num" w:pos="360"/>
        </w:tabs>
        <w:spacing w:after="240"/>
        <w:ind w:left="360"/>
        <w:rPr>
          <w:spacing w:val="-3"/>
        </w:rPr>
      </w:pPr>
      <w:r>
        <w:rPr>
          <w:spacing w:val="-3"/>
        </w:rPr>
        <w:t xml:space="preserve">Have the students compare these reformers to American reformers that they can name. (Susan B. Anthony, Elizabeth Cady, Helen Keller, Eleanor Roosevelt, Elizabeth Seaton, Gloria Steinem, and Babe </w:t>
      </w:r>
      <w:proofErr w:type="spellStart"/>
      <w:r>
        <w:rPr>
          <w:spacing w:val="-3"/>
        </w:rPr>
        <w:t>Didrickson</w:t>
      </w:r>
      <w:proofErr w:type="spellEnd"/>
      <w:r>
        <w:rPr>
          <w:spacing w:val="-3"/>
        </w:rPr>
        <w:t xml:space="preserve"> Zacharias are some; student can select others.)  </w:t>
      </w:r>
    </w:p>
    <w:p w:rsidR="00746B24" w:rsidRPr="00516765" w:rsidRDefault="00746B24" w:rsidP="00746B24">
      <w:pPr>
        <w:numPr>
          <w:ilvl w:val="0"/>
          <w:numId w:val="18"/>
        </w:numPr>
        <w:tabs>
          <w:tab w:val="clear" w:pos="720"/>
          <w:tab w:val="num" w:pos="360"/>
        </w:tabs>
        <w:spacing w:after="240"/>
        <w:ind w:left="360"/>
        <w:rPr>
          <w:spacing w:val="-3"/>
        </w:rPr>
      </w:pPr>
      <w:r>
        <w:rPr>
          <w:spacing w:val="-3"/>
        </w:rPr>
        <w:t xml:space="preserve">Have the students select one British and one American to write a compare/contrast essay about their contributions to human rights.  This essay should be placed in the Works in Progress folder. </w:t>
      </w:r>
    </w:p>
    <w:p w:rsidR="00467700" w:rsidRDefault="00467700" w:rsidP="00746B24">
      <w:pPr>
        <w:spacing w:after="240"/>
        <w:jc w:val="center"/>
        <w:rPr>
          <w:b/>
          <w:spacing w:val="-3"/>
          <w:sz w:val="28"/>
          <w:szCs w:val="28"/>
        </w:rPr>
      </w:pPr>
    </w:p>
    <w:p w:rsidR="00746B24" w:rsidRDefault="00746B24" w:rsidP="00746B24">
      <w:pPr>
        <w:spacing w:after="240"/>
        <w:jc w:val="center"/>
        <w:rPr>
          <w:b/>
          <w:spacing w:val="-3"/>
          <w:sz w:val="28"/>
          <w:szCs w:val="28"/>
        </w:rPr>
      </w:pPr>
      <w:r>
        <w:rPr>
          <w:b/>
          <w:spacing w:val="-3"/>
          <w:sz w:val="28"/>
          <w:szCs w:val="28"/>
        </w:rPr>
        <w:lastRenderedPageBreak/>
        <w:t xml:space="preserve">“On the Bottom” from </w:t>
      </w:r>
      <w:r w:rsidRPr="00BD4A9C">
        <w:rPr>
          <w:b/>
          <w:i/>
          <w:spacing w:val="-3"/>
          <w:sz w:val="28"/>
          <w:szCs w:val="28"/>
        </w:rPr>
        <w:t>Survival in Auschwitz</w:t>
      </w:r>
      <w:r>
        <w:rPr>
          <w:b/>
          <w:spacing w:val="-3"/>
          <w:sz w:val="28"/>
          <w:szCs w:val="28"/>
        </w:rPr>
        <w:t xml:space="preserve">, p. 1053, </w:t>
      </w:r>
      <w:r w:rsidRPr="00BD4A9C">
        <w:rPr>
          <w:b/>
          <w:i/>
          <w:spacing w:val="-3"/>
          <w:sz w:val="28"/>
          <w:szCs w:val="28"/>
        </w:rPr>
        <w:t>EOL</w:t>
      </w:r>
    </w:p>
    <w:p w:rsidR="00746B24" w:rsidRDefault="00746B24" w:rsidP="00746B24">
      <w:pPr>
        <w:spacing w:after="240"/>
        <w:rPr>
          <w:spacing w:val="-3"/>
        </w:rPr>
      </w:pPr>
      <w:r>
        <w:rPr>
          <w:spacing w:val="-3"/>
        </w:rPr>
        <w:t>NOTE TO THE TEACHER: Have the students recall and discuss with they know about World War II and Auschwitz.</w:t>
      </w:r>
    </w:p>
    <w:p w:rsidR="00746B24" w:rsidRDefault="00746B24" w:rsidP="00746B24">
      <w:pPr>
        <w:numPr>
          <w:ilvl w:val="0"/>
          <w:numId w:val="24"/>
        </w:numPr>
        <w:tabs>
          <w:tab w:val="clear" w:pos="720"/>
          <w:tab w:val="num" w:pos="360"/>
        </w:tabs>
        <w:spacing w:after="240"/>
        <w:ind w:left="360"/>
        <w:rPr>
          <w:spacing w:val="-3"/>
        </w:rPr>
      </w:pPr>
      <w:r>
        <w:rPr>
          <w:spacing w:val="-3"/>
        </w:rPr>
        <w:t xml:space="preserve">Have the students read this memoir and discuss page 1057, Literary Criticism. </w:t>
      </w:r>
    </w:p>
    <w:p w:rsidR="00746B24" w:rsidRPr="00BD4A9C" w:rsidRDefault="00746B24" w:rsidP="00746B24">
      <w:pPr>
        <w:numPr>
          <w:ilvl w:val="0"/>
          <w:numId w:val="24"/>
        </w:numPr>
        <w:tabs>
          <w:tab w:val="clear" w:pos="720"/>
          <w:tab w:val="num" w:pos="360"/>
        </w:tabs>
        <w:spacing w:after="240"/>
        <w:ind w:left="360"/>
        <w:rPr>
          <w:spacing w:val="-3"/>
        </w:rPr>
      </w:pPr>
      <w:r>
        <w:rPr>
          <w:spacing w:val="-3"/>
        </w:rPr>
        <w:t xml:space="preserve">Have the students select passages that demonstrate </w:t>
      </w:r>
      <w:proofErr w:type="spellStart"/>
      <w:r>
        <w:rPr>
          <w:spacing w:val="-3"/>
        </w:rPr>
        <w:t>Leir’s</w:t>
      </w:r>
      <w:proofErr w:type="spellEnd"/>
      <w:r>
        <w:rPr>
          <w:spacing w:val="-3"/>
        </w:rPr>
        <w:t xml:space="preserve"> tone.  Have the students discuss the effect of that tone of the reader’s perception of </w:t>
      </w:r>
      <w:proofErr w:type="spellStart"/>
      <w:r>
        <w:rPr>
          <w:spacing w:val="-3"/>
        </w:rPr>
        <w:t>Leir’s</w:t>
      </w:r>
      <w:proofErr w:type="spellEnd"/>
      <w:r>
        <w:rPr>
          <w:spacing w:val="-3"/>
        </w:rPr>
        <w:t xml:space="preserve"> experiences. </w:t>
      </w:r>
    </w:p>
    <w:p w:rsidR="00746B24" w:rsidRDefault="00746B24" w:rsidP="00746B24">
      <w:pPr>
        <w:spacing w:after="240"/>
        <w:jc w:val="center"/>
        <w:rPr>
          <w:b/>
          <w:spacing w:val="-3"/>
          <w:sz w:val="28"/>
          <w:szCs w:val="28"/>
        </w:rPr>
      </w:pPr>
      <w:r>
        <w:rPr>
          <w:b/>
          <w:spacing w:val="-3"/>
          <w:sz w:val="28"/>
          <w:szCs w:val="28"/>
        </w:rPr>
        <w:t xml:space="preserve">Blood, Sweat, and Tears/Speech, p. 1068, </w:t>
      </w:r>
      <w:r w:rsidRPr="00BB6999">
        <w:rPr>
          <w:b/>
          <w:i/>
          <w:spacing w:val="-3"/>
          <w:sz w:val="28"/>
          <w:szCs w:val="28"/>
        </w:rPr>
        <w:t>EOL</w:t>
      </w:r>
    </w:p>
    <w:p w:rsidR="00746B24" w:rsidRDefault="00746B24" w:rsidP="00746B24">
      <w:pPr>
        <w:numPr>
          <w:ilvl w:val="0"/>
          <w:numId w:val="26"/>
        </w:numPr>
        <w:tabs>
          <w:tab w:val="clear" w:pos="720"/>
          <w:tab w:val="num" w:pos="360"/>
        </w:tabs>
        <w:spacing w:after="240"/>
        <w:ind w:left="360"/>
        <w:rPr>
          <w:spacing w:val="-3"/>
        </w:rPr>
      </w:pPr>
      <w:r>
        <w:rPr>
          <w:spacing w:val="-3"/>
        </w:rPr>
        <w:t xml:space="preserve">Have the students read this speech and respond in writing to thinking critically, #6, on p. 1070. </w:t>
      </w:r>
    </w:p>
    <w:p w:rsidR="00746B24" w:rsidRPr="00BB6999" w:rsidRDefault="00746B24" w:rsidP="00746B24">
      <w:pPr>
        <w:numPr>
          <w:ilvl w:val="0"/>
          <w:numId w:val="26"/>
        </w:numPr>
        <w:tabs>
          <w:tab w:val="clear" w:pos="720"/>
          <w:tab w:val="num" w:pos="360"/>
        </w:tabs>
        <w:spacing w:after="240"/>
        <w:ind w:left="360"/>
        <w:rPr>
          <w:spacing w:val="-3"/>
        </w:rPr>
      </w:pPr>
      <w:r>
        <w:rPr>
          <w:spacing w:val="-3"/>
        </w:rPr>
        <w:t xml:space="preserve">Have the students write a persuasive essay using logical and emotional appeals as they seek to call others to action on an issue of importance to the school or community. </w:t>
      </w:r>
    </w:p>
    <w:p w:rsidR="00746B24" w:rsidRDefault="00746B24" w:rsidP="00746B24">
      <w:pPr>
        <w:spacing w:after="240"/>
        <w:jc w:val="center"/>
        <w:rPr>
          <w:spacing w:val="-3"/>
        </w:rPr>
      </w:pPr>
      <w:r>
        <w:rPr>
          <w:b/>
          <w:spacing w:val="-3"/>
          <w:sz w:val="28"/>
          <w:szCs w:val="28"/>
        </w:rPr>
        <w:t xml:space="preserve">“Shakespeare’s Sister,” p. 1106, </w:t>
      </w:r>
      <w:r w:rsidRPr="00010F65">
        <w:rPr>
          <w:b/>
          <w:i/>
          <w:spacing w:val="-3"/>
          <w:sz w:val="28"/>
          <w:szCs w:val="28"/>
        </w:rPr>
        <w:t>EOL</w:t>
      </w:r>
    </w:p>
    <w:p w:rsidR="00746B24" w:rsidRDefault="00746B24" w:rsidP="00746B24">
      <w:pPr>
        <w:numPr>
          <w:ilvl w:val="0"/>
          <w:numId w:val="9"/>
        </w:numPr>
        <w:tabs>
          <w:tab w:val="clear" w:pos="720"/>
          <w:tab w:val="num" w:pos="360"/>
        </w:tabs>
        <w:spacing w:after="240"/>
        <w:ind w:left="360"/>
        <w:jc w:val="both"/>
        <w:rPr>
          <w:spacing w:val="-3"/>
        </w:rPr>
      </w:pPr>
      <w:r>
        <w:rPr>
          <w:spacing w:val="-3"/>
        </w:rPr>
        <w:t xml:space="preserve">Have the students read “Shakespeare’s Sister,” p. 1106 </w:t>
      </w:r>
      <w:r w:rsidRPr="0031458A">
        <w:rPr>
          <w:i/>
          <w:spacing w:val="-3"/>
        </w:rPr>
        <w:t>EOL</w:t>
      </w:r>
      <w:r>
        <w:rPr>
          <w:spacing w:val="-3"/>
        </w:rPr>
        <w:t xml:space="preserve">.  Then have the students participate in the </w:t>
      </w:r>
      <w:r>
        <w:rPr>
          <w:b/>
          <w:spacing w:val="-3"/>
        </w:rPr>
        <w:t>Skills Review</w:t>
      </w:r>
      <w:r>
        <w:rPr>
          <w:spacing w:val="-3"/>
        </w:rPr>
        <w:t xml:space="preserve"> activity, p. 1111, Teacher’s Edition, </w:t>
      </w:r>
      <w:r w:rsidRPr="0031458A">
        <w:rPr>
          <w:i/>
          <w:spacing w:val="-3"/>
        </w:rPr>
        <w:t>EOL</w:t>
      </w:r>
      <w:r>
        <w:rPr>
          <w:spacing w:val="-3"/>
        </w:rPr>
        <w:t xml:space="preserve">.  Finally, have the students brainstorm ideas of inequalities or problems in modern society (families, schools, communities).  </w:t>
      </w:r>
    </w:p>
    <w:p w:rsidR="00746B24" w:rsidRDefault="00746B24" w:rsidP="00746B24">
      <w:pPr>
        <w:numPr>
          <w:ilvl w:val="0"/>
          <w:numId w:val="9"/>
        </w:numPr>
        <w:tabs>
          <w:tab w:val="clear" w:pos="720"/>
          <w:tab w:val="num" w:pos="360"/>
        </w:tabs>
        <w:spacing w:after="240"/>
        <w:ind w:left="360"/>
        <w:jc w:val="both"/>
        <w:rPr>
          <w:spacing w:val="-3"/>
        </w:rPr>
      </w:pPr>
      <w:r>
        <w:rPr>
          <w:spacing w:val="-3"/>
        </w:rPr>
        <w:t xml:space="preserve">Have students examine the parallel structure found in “Shakespeare’s Sister.” Make sure that they understand that parallelism is a rhetorical device they studied when they read “Of Studies.”  </w:t>
      </w:r>
    </w:p>
    <w:p w:rsidR="00746B24" w:rsidRDefault="00746B24" w:rsidP="00746B24">
      <w:pPr>
        <w:numPr>
          <w:ilvl w:val="0"/>
          <w:numId w:val="9"/>
        </w:numPr>
        <w:tabs>
          <w:tab w:val="clear" w:pos="720"/>
          <w:tab w:val="num" w:pos="360"/>
        </w:tabs>
        <w:spacing w:after="240"/>
        <w:ind w:left="360"/>
        <w:jc w:val="both"/>
        <w:rPr>
          <w:spacing w:val="-3"/>
        </w:rPr>
      </w:pPr>
      <w:r>
        <w:rPr>
          <w:spacing w:val="-3"/>
        </w:rPr>
        <w:t xml:space="preserve">Have students examine Woolf’s diction, particularly her use of strong verbs. Have students speculate as to why and how this adds to her essay.  </w:t>
      </w:r>
    </w:p>
    <w:p w:rsidR="00746B24" w:rsidRDefault="00746B24" w:rsidP="00746B24">
      <w:pPr>
        <w:numPr>
          <w:ilvl w:val="0"/>
          <w:numId w:val="9"/>
        </w:numPr>
        <w:tabs>
          <w:tab w:val="clear" w:pos="720"/>
          <w:tab w:val="num" w:pos="360"/>
        </w:tabs>
        <w:spacing w:after="240"/>
        <w:ind w:left="360"/>
        <w:jc w:val="both"/>
        <w:rPr>
          <w:spacing w:val="-3"/>
        </w:rPr>
      </w:pPr>
      <w:r>
        <w:rPr>
          <w:spacing w:val="-3"/>
        </w:rPr>
        <w:t xml:space="preserve">Have students write an informal essay about the difficulties of breaking into a profession that has been traditionally closed to their gender. Place in their </w:t>
      </w:r>
      <w:r>
        <w:rPr>
          <w:b/>
          <w:spacing w:val="-3"/>
        </w:rPr>
        <w:t>Work</w:t>
      </w:r>
      <w:r w:rsidRPr="009E31C2">
        <w:rPr>
          <w:b/>
          <w:spacing w:val="-3"/>
        </w:rPr>
        <w:t>s in Progress</w:t>
      </w:r>
      <w:r>
        <w:rPr>
          <w:spacing w:val="-3"/>
        </w:rPr>
        <w:t xml:space="preserve"> folders. </w:t>
      </w:r>
    </w:p>
    <w:p w:rsidR="00746B24" w:rsidRDefault="00746B24" w:rsidP="00746B24">
      <w:pPr>
        <w:spacing w:after="240"/>
        <w:jc w:val="center"/>
        <w:rPr>
          <w:b/>
          <w:spacing w:val="-3"/>
          <w:sz w:val="28"/>
          <w:szCs w:val="28"/>
        </w:rPr>
      </w:pPr>
      <w:r>
        <w:rPr>
          <w:b/>
          <w:spacing w:val="-3"/>
          <w:sz w:val="28"/>
          <w:szCs w:val="28"/>
        </w:rPr>
        <w:t xml:space="preserve">“Shooting an Elephant,” p. 1117, </w:t>
      </w:r>
      <w:r w:rsidRPr="00B57D1D">
        <w:rPr>
          <w:b/>
          <w:i/>
          <w:spacing w:val="-3"/>
          <w:sz w:val="28"/>
          <w:szCs w:val="28"/>
        </w:rPr>
        <w:t>EOL</w:t>
      </w:r>
    </w:p>
    <w:p w:rsidR="00746B24" w:rsidRDefault="00746B24" w:rsidP="00746B24">
      <w:pPr>
        <w:numPr>
          <w:ilvl w:val="0"/>
          <w:numId w:val="8"/>
        </w:numPr>
        <w:tabs>
          <w:tab w:val="clear" w:pos="720"/>
          <w:tab w:val="num" w:pos="360"/>
        </w:tabs>
        <w:spacing w:after="240"/>
        <w:ind w:left="360"/>
        <w:jc w:val="both"/>
        <w:rPr>
          <w:spacing w:val="-3"/>
        </w:rPr>
      </w:pPr>
      <w:r>
        <w:rPr>
          <w:spacing w:val="-3"/>
        </w:rPr>
        <w:t xml:space="preserve">Have the students brainstorm a list of specific occasions in a school or community when a student or employee might experience pressure to conform to group values or behavior. Have them list what happened, to whom did it happen, and why did it happen. </w:t>
      </w:r>
    </w:p>
    <w:p w:rsidR="00746B24" w:rsidRDefault="00746B24" w:rsidP="00746B24">
      <w:pPr>
        <w:numPr>
          <w:ilvl w:val="0"/>
          <w:numId w:val="8"/>
        </w:numPr>
        <w:tabs>
          <w:tab w:val="clear" w:pos="720"/>
          <w:tab w:val="num" w:pos="360"/>
        </w:tabs>
        <w:spacing w:after="240"/>
        <w:ind w:left="360"/>
        <w:jc w:val="both"/>
        <w:rPr>
          <w:spacing w:val="-3"/>
        </w:rPr>
      </w:pPr>
      <w:r>
        <w:rPr>
          <w:spacing w:val="-3"/>
        </w:rPr>
        <w:t xml:space="preserve">Have the students read “Shooting an Elephant,” p. 1117, </w:t>
      </w:r>
      <w:r w:rsidRPr="00760850">
        <w:rPr>
          <w:i/>
          <w:spacing w:val="-3"/>
        </w:rPr>
        <w:t>EOL</w:t>
      </w:r>
      <w:r>
        <w:rPr>
          <w:spacing w:val="-3"/>
        </w:rPr>
        <w:t xml:space="preserve">.  Pair students to identify the political and social themes in this essay and to comment on the effectiveness of Orwell’s rhetoric.  </w:t>
      </w:r>
    </w:p>
    <w:p w:rsidR="00746B24" w:rsidRDefault="00746B24" w:rsidP="00746B24">
      <w:pPr>
        <w:numPr>
          <w:ilvl w:val="0"/>
          <w:numId w:val="8"/>
        </w:numPr>
        <w:tabs>
          <w:tab w:val="clear" w:pos="720"/>
          <w:tab w:val="num" w:pos="360"/>
        </w:tabs>
        <w:spacing w:after="240"/>
        <w:ind w:left="360"/>
        <w:jc w:val="both"/>
        <w:rPr>
          <w:spacing w:val="-3"/>
        </w:rPr>
      </w:pPr>
      <w:r>
        <w:rPr>
          <w:spacing w:val="-3"/>
        </w:rPr>
        <w:t xml:space="preserve">Have students complete the Skills Practice for “Shooting an Elephant” p. 290, </w:t>
      </w:r>
      <w:r w:rsidRPr="00484E9C">
        <w:rPr>
          <w:i/>
          <w:spacing w:val="-3"/>
        </w:rPr>
        <w:t xml:space="preserve">EOL </w:t>
      </w:r>
      <w:proofErr w:type="gramStart"/>
      <w:r w:rsidRPr="00484E9C">
        <w:rPr>
          <w:i/>
          <w:spacing w:val="-3"/>
        </w:rPr>
        <w:t>The</w:t>
      </w:r>
      <w:proofErr w:type="gramEnd"/>
      <w:r w:rsidRPr="00484E9C">
        <w:rPr>
          <w:i/>
          <w:spacing w:val="-3"/>
        </w:rPr>
        <w:t xml:space="preserve"> Holt</w:t>
      </w:r>
      <w:r>
        <w:rPr>
          <w:spacing w:val="-3"/>
        </w:rPr>
        <w:t xml:space="preserve"> </w:t>
      </w:r>
      <w:r w:rsidRPr="00484E9C">
        <w:rPr>
          <w:i/>
          <w:spacing w:val="-3"/>
        </w:rPr>
        <w:t>Reader</w:t>
      </w:r>
      <w:r>
        <w:rPr>
          <w:spacing w:val="-3"/>
        </w:rPr>
        <w:t xml:space="preserve">.  How does Orwell use irony in his essay? </w:t>
      </w:r>
    </w:p>
    <w:p w:rsidR="00746B24" w:rsidRDefault="00746B24" w:rsidP="00746B24">
      <w:pPr>
        <w:numPr>
          <w:ilvl w:val="0"/>
          <w:numId w:val="8"/>
        </w:numPr>
        <w:tabs>
          <w:tab w:val="clear" w:pos="720"/>
          <w:tab w:val="num" w:pos="360"/>
        </w:tabs>
        <w:spacing w:after="240"/>
        <w:ind w:left="360"/>
        <w:jc w:val="both"/>
        <w:rPr>
          <w:spacing w:val="-3"/>
        </w:rPr>
      </w:pPr>
      <w:r>
        <w:rPr>
          <w:spacing w:val="-3"/>
        </w:rPr>
        <w:t xml:space="preserve">Have students pretend they are turning “Shooting an Elephant” into a short film. Have them create a storyboard, showing the scenes that would be included in the film. Also, have them add dialogue to move the film from scene to scene. </w:t>
      </w:r>
    </w:p>
    <w:p w:rsidR="00746B24" w:rsidRDefault="00746B24" w:rsidP="00746B24">
      <w:pPr>
        <w:numPr>
          <w:ilvl w:val="0"/>
          <w:numId w:val="8"/>
        </w:numPr>
        <w:tabs>
          <w:tab w:val="clear" w:pos="720"/>
          <w:tab w:val="num" w:pos="360"/>
        </w:tabs>
        <w:spacing w:after="240"/>
        <w:ind w:left="360"/>
        <w:jc w:val="both"/>
        <w:rPr>
          <w:spacing w:val="-3"/>
        </w:rPr>
      </w:pPr>
      <w:r>
        <w:rPr>
          <w:spacing w:val="-3"/>
        </w:rPr>
        <w:lastRenderedPageBreak/>
        <w:t xml:space="preserve">Have the students explain the difference between an informal and formal essay.  </w:t>
      </w:r>
    </w:p>
    <w:p w:rsidR="00746B24" w:rsidRDefault="00746B24" w:rsidP="00746B24">
      <w:pPr>
        <w:spacing w:after="240"/>
        <w:jc w:val="center"/>
        <w:rPr>
          <w:b/>
          <w:spacing w:val="-3"/>
          <w:sz w:val="28"/>
          <w:szCs w:val="28"/>
        </w:rPr>
      </w:pPr>
      <w:r>
        <w:rPr>
          <w:b/>
          <w:spacing w:val="-3"/>
          <w:sz w:val="28"/>
          <w:szCs w:val="28"/>
        </w:rPr>
        <w:t xml:space="preserve">D.H. Lawrence on Money/Primary Source/Letter, p. 1198, </w:t>
      </w:r>
      <w:r w:rsidRPr="00F12BC4">
        <w:rPr>
          <w:b/>
          <w:i/>
          <w:spacing w:val="-3"/>
          <w:sz w:val="28"/>
          <w:szCs w:val="28"/>
        </w:rPr>
        <w:t>EOL</w:t>
      </w:r>
    </w:p>
    <w:p w:rsidR="00746B24" w:rsidRPr="00F12BC4" w:rsidRDefault="00746B24" w:rsidP="00746B24">
      <w:pPr>
        <w:numPr>
          <w:ilvl w:val="0"/>
          <w:numId w:val="23"/>
        </w:numPr>
        <w:tabs>
          <w:tab w:val="clear" w:pos="720"/>
          <w:tab w:val="num" w:pos="360"/>
        </w:tabs>
        <w:spacing w:after="240"/>
        <w:ind w:left="360"/>
        <w:rPr>
          <w:spacing w:val="-3"/>
        </w:rPr>
      </w:pPr>
      <w:r>
        <w:rPr>
          <w:spacing w:val="-3"/>
        </w:rPr>
        <w:t xml:space="preserve">Have the students read this brief primary source and write a response to Lawrence’s belief and what they feel an American’s response to him would be. </w:t>
      </w:r>
    </w:p>
    <w:tbl>
      <w:tblPr>
        <w:tblW w:w="0" w:type="auto"/>
        <w:tblBorders>
          <w:top w:val="single" w:sz="4" w:space="0" w:color="auto"/>
          <w:bottom w:val="single" w:sz="4" w:space="0" w:color="auto"/>
        </w:tblBorders>
        <w:tblLook w:val="0000"/>
      </w:tblPr>
      <w:tblGrid>
        <w:gridCol w:w="9576"/>
      </w:tblGrid>
      <w:tr w:rsidR="00746B24">
        <w:trPr>
          <w:cantSplit/>
        </w:trPr>
        <w:tc>
          <w:tcPr>
            <w:tcW w:w="9576" w:type="dxa"/>
            <w:shd w:val="clear" w:color="auto" w:fill="E6E6E6"/>
          </w:tcPr>
          <w:p w:rsidR="00746B24" w:rsidRDefault="00746B24" w:rsidP="00746B24">
            <w:pPr>
              <w:pStyle w:val="Heading1"/>
              <w:rPr>
                <w:b/>
                <w:bCs/>
              </w:rPr>
            </w:pPr>
            <w:r>
              <w:rPr>
                <w:b/>
                <w:bCs/>
              </w:rPr>
              <w:t>CHOICES FOR CONCLUDING THE UNIT</w:t>
            </w:r>
          </w:p>
        </w:tc>
      </w:tr>
    </w:tbl>
    <w:p w:rsidR="00746B24" w:rsidRDefault="00746B24" w:rsidP="00746B24"/>
    <w:tbl>
      <w:tblPr>
        <w:tblStyle w:val="TableGrid"/>
        <w:tblW w:w="0" w:type="auto"/>
        <w:tblLook w:val="04A0"/>
      </w:tblPr>
      <w:tblGrid>
        <w:gridCol w:w="9864"/>
      </w:tblGrid>
      <w:tr w:rsidR="00467700" w:rsidTr="00467700">
        <w:tc>
          <w:tcPr>
            <w:tcW w:w="9864" w:type="dxa"/>
            <w:shd w:val="clear" w:color="auto" w:fill="EEECE1" w:themeFill="background2"/>
          </w:tcPr>
          <w:p w:rsidR="00467700" w:rsidRPr="00467700" w:rsidRDefault="00467700" w:rsidP="00467700">
            <w:pPr>
              <w:tabs>
                <w:tab w:val="left" w:pos="480"/>
              </w:tabs>
              <w:jc w:val="both"/>
              <w:rPr>
                <w:b/>
              </w:rPr>
            </w:pPr>
            <w:r w:rsidRPr="00467700">
              <w:rPr>
                <w:b/>
              </w:rPr>
              <w:t>Mandatory</w:t>
            </w:r>
          </w:p>
          <w:p w:rsidR="00467700" w:rsidRDefault="00467700" w:rsidP="00467700">
            <w:pPr>
              <w:numPr>
                <w:ilvl w:val="0"/>
                <w:numId w:val="23"/>
              </w:numPr>
              <w:tabs>
                <w:tab w:val="clear" w:pos="720"/>
                <w:tab w:val="num" w:pos="360"/>
                <w:tab w:val="left" w:pos="480"/>
              </w:tabs>
              <w:ind w:left="360"/>
              <w:jc w:val="both"/>
            </w:pPr>
            <w:r>
              <w:t xml:space="preserve">Have the </w:t>
            </w:r>
            <w:proofErr w:type="gramStart"/>
            <w:r>
              <w:t>students</w:t>
            </w:r>
            <w:proofErr w:type="gramEnd"/>
            <w:r>
              <w:t xml:space="preserve"> select two pieces from their </w:t>
            </w:r>
            <w:r w:rsidRPr="00221F14">
              <w:rPr>
                <w:b/>
              </w:rPr>
              <w:t>Works in Progress</w:t>
            </w:r>
            <w:r>
              <w:t xml:space="preserve"> folders that deal with a universality.  These pieces should be revised and edited to display the students’ best composition skills.  Final drafts should be submitted along with cover letters reflecting their reasons for choosing these particular pieces. </w:t>
            </w:r>
          </w:p>
          <w:p w:rsidR="00467700" w:rsidRDefault="00467700" w:rsidP="00467700">
            <w:pPr>
              <w:numPr>
                <w:ilvl w:val="0"/>
                <w:numId w:val="23"/>
              </w:numPr>
              <w:tabs>
                <w:tab w:val="clear" w:pos="720"/>
                <w:tab w:val="num" w:pos="360"/>
                <w:tab w:val="left" w:pos="480"/>
              </w:tabs>
              <w:spacing w:after="240"/>
              <w:ind w:left="360"/>
              <w:jc w:val="both"/>
            </w:pPr>
            <w:r>
              <w:t xml:space="preserve">Have the students select a political or social issue that appears in any of the selections read.  Then, have the students read an article on the same issue as it applies to today’s society.  Have the students develop a </w:t>
            </w:r>
            <w:hyperlink w:anchor="_Multi-Flow_Map" w:history="1">
              <w:r w:rsidRPr="00F714EC">
                <w:rPr>
                  <w:rStyle w:val="Hyperlink"/>
                </w:rPr>
                <w:t>Multi-Flow Map</w:t>
              </w:r>
            </w:hyperlink>
            <w:r>
              <w:t xml:space="preserve"> or a </w:t>
            </w:r>
            <w:hyperlink w:anchor="_Tree_Map" w:history="1">
              <w:r w:rsidRPr="00F714EC">
                <w:rPr>
                  <w:rStyle w:val="Hyperlink"/>
                </w:rPr>
                <w:t>Tree Map</w:t>
              </w:r>
            </w:hyperlink>
            <w:r>
              <w:t xml:space="preserve"> that depicts this issue’s relevance to at least three time periods studied.  Then, have the students write an essay using inductive or deductive reasoning to explain how and why this issue impacted each of the three time periods and to support their position on this issue.  Have the students place the essay in their Works in Progress folders.</w:t>
            </w:r>
          </w:p>
        </w:tc>
      </w:tr>
    </w:tbl>
    <w:p w:rsidR="00467700" w:rsidRDefault="00467700" w:rsidP="00467700">
      <w:pPr>
        <w:tabs>
          <w:tab w:val="left" w:pos="480"/>
        </w:tabs>
        <w:spacing w:after="240"/>
        <w:jc w:val="both"/>
      </w:pPr>
    </w:p>
    <w:p w:rsidR="00467700" w:rsidRDefault="00467700" w:rsidP="00467700">
      <w:pPr>
        <w:tabs>
          <w:tab w:val="left" w:pos="480"/>
        </w:tabs>
        <w:spacing w:after="240"/>
        <w:jc w:val="both"/>
      </w:pPr>
    </w:p>
    <w:p w:rsidR="00746B24" w:rsidRDefault="00746B24" w:rsidP="00467700">
      <w:pPr>
        <w:tabs>
          <w:tab w:val="left" w:pos="480"/>
        </w:tabs>
        <w:spacing w:after="240"/>
        <w:ind w:left="360"/>
        <w:jc w:val="both"/>
        <w:sectPr w:rsidR="00746B24" w:rsidSect="00746B24">
          <w:pgSz w:w="12240" w:h="15840"/>
          <w:pgMar w:top="1440" w:right="1296" w:bottom="1296" w:left="1296" w:header="720" w:footer="720" w:gutter="0"/>
          <w:cols w:space="720"/>
          <w:docGrid w:linePitch="360"/>
        </w:sectPr>
      </w:pPr>
      <w:r>
        <w:t xml:space="preserve"> </w:t>
      </w:r>
    </w:p>
    <w:p w:rsidR="00746B24" w:rsidRDefault="00746B24" w:rsidP="00746B24">
      <w:pPr>
        <w:jc w:val="center"/>
        <w:rPr>
          <w:b/>
          <w:sz w:val="72"/>
          <w:szCs w:val="72"/>
        </w:rPr>
      </w:pPr>
    </w:p>
    <w:p w:rsidR="00746B24" w:rsidRDefault="00746B24" w:rsidP="00746B24">
      <w:pPr>
        <w:jc w:val="center"/>
        <w:rPr>
          <w:b/>
          <w:sz w:val="72"/>
          <w:szCs w:val="72"/>
        </w:rPr>
      </w:pPr>
    </w:p>
    <w:p w:rsidR="00746B24" w:rsidRDefault="00746B24" w:rsidP="00746B24">
      <w:pPr>
        <w:jc w:val="center"/>
        <w:rPr>
          <w:b/>
          <w:sz w:val="72"/>
          <w:szCs w:val="72"/>
        </w:rPr>
      </w:pPr>
      <w:r w:rsidRPr="003874E3">
        <w:rPr>
          <w:b/>
          <w:sz w:val="72"/>
          <w:szCs w:val="72"/>
        </w:rPr>
        <w:t>ACTIVITIES SECTION</w:t>
      </w:r>
    </w:p>
    <w:p w:rsidR="00746B24" w:rsidRDefault="00746B24" w:rsidP="00746B24">
      <w:pPr>
        <w:jc w:val="center"/>
        <w:rPr>
          <w:b/>
          <w:sz w:val="72"/>
          <w:szCs w:val="72"/>
        </w:rPr>
      </w:pPr>
    </w:p>
    <w:p w:rsidR="00746B24" w:rsidRDefault="00746B24" w:rsidP="00746B24">
      <w:pPr>
        <w:jc w:val="center"/>
        <w:rPr>
          <w:b/>
          <w:sz w:val="72"/>
          <w:szCs w:val="72"/>
        </w:rPr>
      </w:pPr>
      <w:r>
        <w:rPr>
          <w:b/>
          <w:sz w:val="72"/>
          <w:szCs w:val="72"/>
        </w:rPr>
        <w:t>Unit II</w:t>
      </w:r>
    </w:p>
    <w:p w:rsidR="00746B24" w:rsidRPr="003A1330" w:rsidRDefault="00746B24" w:rsidP="00746B24">
      <w:pPr>
        <w:pStyle w:val="Heading3"/>
        <w:jc w:val="center"/>
        <w:rPr>
          <w:rFonts w:ascii="Times New Roman" w:hAnsi="Times New Roman"/>
          <w:caps/>
          <w:spacing w:val="-3"/>
          <w:sz w:val="28"/>
        </w:rPr>
      </w:pPr>
      <w:bookmarkStart w:id="0" w:name="_Grammar_Check_Sheet"/>
      <w:bookmarkEnd w:id="0"/>
      <w:r>
        <w:br w:type="page"/>
      </w:r>
      <w:r w:rsidRPr="003A1330">
        <w:rPr>
          <w:rFonts w:ascii="Times New Roman" w:hAnsi="Times New Roman"/>
          <w:bCs w:val="0"/>
          <w:caps/>
          <w:smallCaps/>
          <w:spacing w:val="-3"/>
          <w:sz w:val="28"/>
          <w:szCs w:val="29"/>
        </w:rPr>
        <w:lastRenderedPageBreak/>
        <w:t>Grammar Check Sheet (My Personal Checklist)</w:t>
      </w:r>
    </w:p>
    <w:p w:rsidR="00746B24" w:rsidRDefault="00746B24" w:rsidP="00746B24">
      <w:pPr>
        <w:tabs>
          <w:tab w:val="left" w:pos="-1440"/>
          <w:tab w:val="left" w:pos="-720"/>
          <w:tab w:val="left" w:pos="0"/>
          <w:tab w:val="left" w:pos="4680"/>
        </w:tabs>
        <w:suppressAutoHyphens/>
        <w:jc w:val="both"/>
        <w:rPr>
          <w:spacing w:val="-3"/>
        </w:rPr>
      </w:pPr>
      <w:r>
        <w:rPr>
          <w:spacing w:val="-3"/>
        </w:rPr>
        <w:tab/>
      </w:r>
    </w:p>
    <w:tbl>
      <w:tblPr>
        <w:tblW w:w="0" w:type="auto"/>
        <w:tblInd w:w="120" w:type="dxa"/>
        <w:tblLayout w:type="fixed"/>
        <w:tblCellMar>
          <w:left w:w="120" w:type="dxa"/>
          <w:right w:w="120" w:type="dxa"/>
        </w:tblCellMar>
        <w:tblLook w:val="0000"/>
      </w:tblPr>
      <w:tblGrid>
        <w:gridCol w:w="3120"/>
        <w:gridCol w:w="3120"/>
        <w:gridCol w:w="3120"/>
      </w:tblGrid>
      <w:tr w:rsidR="00746B24">
        <w:tc>
          <w:tcPr>
            <w:tcW w:w="3120" w:type="dxa"/>
            <w:tcBorders>
              <w:top w:val="double" w:sz="7" w:space="0" w:color="auto"/>
              <w:left w:val="double" w:sz="7" w:space="0" w:color="auto"/>
              <w:bottom w:val="double" w:sz="7" w:space="0" w:color="auto"/>
              <w:right w:val="nil"/>
            </w:tcBorders>
          </w:tcPr>
          <w:p w:rsidR="00746B24" w:rsidRDefault="00746B24" w:rsidP="00746B24">
            <w:pPr>
              <w:tabs>
                <w:tab w:val="center" w:pos="1468"/>
              </w:tabs>
              <w:suppressAutoHyphens/>
              <w:spacing w:before="90" w:after="54"/>
              <w:jc w:val="center"/>
              <w:rPr>
                <w:b/>
                <w:bCs/>
                <w:spacing w:val="-3"/>
              </w:rPr>
            </w:pPr>
            <w:r>
              <w:rPr>
                <w:b/>
                <w:bCs/>
                <w:spacing w:val="-3"/>
              </w:rPr>
              <w:t>Areas</w:t>
            </w:r>
          </w:p>
        </w:tc>
        <w:tc>
          <w:tcPr>
            <w:tcW w:w="3120" w:type="dxa"/>
            <w:tcBorders>
              <w:top w:val="double" w:sz="7" w:space="0" w:color="auto"/>
              <w:left w:val="double" w:sz="7" w:space="0" w:color="auto"/>
              <w:bottom w:val="double" w:sz="7" w:space="0" w:color="auto"/>
              <w:right w:val="nil"/>
            </w:tcBorders>
          </w:tcPr>
          <w:p w:rsidR="00746B24" w:rsidRDefault="00746B24" w:rsidP="00746B24">
            <w:pPr>
              <w:tabs>
                <w:tab w:val="center" w:pos="1468"/>
              </w:tabs>
              <w:suppressAutoHyphens/>
              <w:spacing w:before="90" w:after="54"/>
              <w:jc w:val="center"/>
              <w:rPr>
                <w:b/>
                <w:bCs/>
                <w:spacing w:val="-3"/>
              </w:rPr>
            </w:pPr>
            <w:r>
              <w:rPr>
                <w:b/>
                <w:bCs/>
                <w:spacing w:val="-3"/>
              </w:rPr>
              <w:t>Areas of Strength</w:t>
            </w:r>
          </w:p>
        </w:tc>
        <w:tc>
          <w:tcPr>
            <w:tcW w:w="3120" w:type="dxa"/>
            <w:tcBorders>
              <w:top w:val="double" w:sz="7" w:space="0" w:color="auto"/>
              <w:left w:val="double" w:sz="7" w:space="0" w:color="auto"/>
              <w:bottom w:val="double" w:sz="7" w:space="0" w:color="auto"/>
              <w:right w:val="double" w:sz="7" w:space="0" w:color="auto"/>
            </w:tcBorders>
          </w:tcPr>
          <w:p w:rsidR="00746B24" w:rsidRDefault="00746B24" w:rsidP="00746B24">
            <w:pPr>
              <w:tabs>
                <w:tab w:val="center" w:pos="1440"/>
              </w:tabs>
              <w:suppressAutoHyphens/>
              <w:spacing w:before="90" w:after="54"/>
              <w:jc w:val="center"/>
              <w:rPr>
                <w:b/>
                <w:bCs/>
                <w:spacing w:val="-3"/>
              </w:rPr>
            </w:pPr>
            <w:r>
              <w:rPr>
                <w:b/>
                <w:bCs/>
                <w:spacing w:val="-3"/>
              </w:rPr>
              <w:t>Need Help</w:t>
            </w:r>
          </w:p>
        </w:tc>
      </w:tr>
      <w:tr w:rsidR="00746B24">
        <w:tc>
          <w:tcPr>
            <w:tcW w:w="3120" w:type="dxa"/>
            <w:tcBorders>
              <w:top w:val="single" w:sz="14"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spelling</w:t>
            </w:r>
          </w:p>
        </w:tc>
        <w:tc>
          <w:tcPr>
            <w:tcW w:w="3120" w:type="dxa"/>
            <w:tcBorders>
              <w:top w:val="single" w:sz="14"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14"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capitalization</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punctuation (end marks)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commas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semicolons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colons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word usage</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fragments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run-ons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subject/verb agreement</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pronoun/clear antecedents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misplaced modifiers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double" w:sz="7" w:space="0" w:color="auto"/>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other</w:t>
            </w:r>
          </w:p>
        </w:tc>
        <w:tc>
          <w:tcPr>
            <w:tcW w:w="3120" w:type="dxa"/>
            <w:tcBorders>
              <w:top w:val="single" w:sz="7" w:space="0" w:color="auto"/>
              <w:left w:val="single" w:sz="7" w:space="0" w:color="auto"/>
              <w:bottom w:val="double" w:sz="7" w:space="0" w:color="auto"/>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double" w:sz="7" w:space="0" w:color="auto"/>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bl>
    <w:p w:rsidR="00746B24" w:rsidRDefault="00746B24" w:rsidP="00746B24"/>
    <w:p w:rsidR="00746B24" w:rsidRDefault="00746B24" w:rsidP="00746B24"/>
    <w:p w:rsidR="00746B24" w:rsidRDefault="00746B24" w:rsidP="00746B24">
      <w:pPr>
        <w:pStyle w:val="Footer"/>
        <w:tabs>
          <w:tab w:val="clear" w:pos="4320"/>
          <w:tab w:val="clear" w:pos="8640"/>
        </w:tabs>
        <w:jc w:val="center"/>
        <w:sectPr w:rsidR="00746B24" w:rsidSect="00746B24">
          <w:pgSz w:w="12240" w:h="15840"/>
          <w:pgMar w:top="1440" w:right="1296" w:bottom="1440" w:left="1296" w:header="720" w:footer="720" w:gutter="0"/>
          <w:cols w:space="720"/>
          <w:docGrid w:linePitch="360"/>
        </w:sectPr>
      </w:pPr>
    </w:p>
    <w:p w:rsidR="00746B24" w:rsidRPr="00814BBB" w:rsidRDefault="00746B24" w:rsidP="00746B24">
      <w:pPr>
        <w:pStyle w:val="Heading3"/>
        <w:jc w:val="center"/>
        <w:rPr>
          <w:rFonts w:ascii="Times New Roman" w:hAnsi="Times New Roman"/>
          <w:bCs w:val="0"/>
          <w:spacing w:val="-11"/>
          <w:sz w:val="72"/>
          <w:szCs w:val="72"/>
        </w:rPr>
      </w:pPr>
      <w:bookmarkStart w:id="1" w:name="_Roles_for_the"/>
      <w:bookmarkEnd w:id="1"/>
      <w:r>
        <w:rPr>
          <w:b w:val="0"/>
          <w:bCs w:val="0"/>
          <w:spacing w:val="-11"/>
          <w:sz w:val="88"/>
          <w:szCs w:val="88"/>
        </w:rPr>
        <w:lastRenderedPageBreak/>
        <w:tab/>
      </w:r>
      <w:r w:rsidRPr="00814BBB">
        <w:rPr>
          <w:rFonts w:ascii="Times New Roman" w:hAnsi="Times New Roman"/>
          <w:bCs w:val="0"/>
          <w:spacing w:val="-11"/>
          <w:sz w:val="72"/>
          <w:szCs w:val="72"/>
        </w:rPr>
        <w:t>Roles for the Student</w:t>
      </w:r>
    </w:p>
    <w:p w:rsidR="00746B24" w:rsidRPr="00814BBB" w:rsidRDefault="00746B24" w:rsidP="00746B24">
      <w:pPr>
        <w:pStyle w:val="Heading3"/>
        <w:jc w:val="center"/>
        <w:rPr>
          <w:rFonts w:ascii="Times New Roman" w:hAnsi="Times New Roman"/>
          <w:spacing w:val="-5"/>
          <w:sz w:val="72"/>
          <w:szCs w:val="72"/>
        </w:rPr>
      </w:pPr>
      <w:bookmarkStart w:id="2" w:name="_in_Cooperative_Groups"/>
      <w:bookmarkEnd w:id="2"/>
      <w:r w:rsidRPr="00814BBB">
        <w:rPr>
          <w:rFonts w:ascii="Times New Roman" w:hAnsi="Times New Roman"/>
          <w:bCs w:val="0"/>
          <w:spacing w:val="-11"/>
          <w:sz w:val="72"/>
          <w:szCs w:val="72"/>
        </w:rPr>
        <w:tab/>
      </w:r>
      <w:proofErr w:type="gramStart"/>
      <w:r w:rsidRPr="00814BBB">
        <w:rPr>
          <w:rFonts w:ascii="Times New Roman" w:hAnsi="Times New Roman"/>
          <w:bCs w:val="0"/>
          <w:spacing w:val="-11"/>
          <w:sz w:val="72"/>
          <w:szCs w:val="72"/>
        </w:rPr>
        <w:t>in</w:t>
      </w:r>
      <w:proofErr w:type="gramEnd"/>
      <w:r w:rsidRPr="00814BBB">
        <w:rPr>
          <w:rFonts w:ascii="Times New Roman" w:hAnsi="Times New Roman"/>
          <w:bCs w:val="0"/>
          <w:spacing w:val="-11"/>
          <w:sz w:val="72"/>
          <w:szCs w:val="72"/>
        </w:rPr>
        <w:t xml:space="preserve"> Cooperative Groups</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5"/>
          <w:sz w:val="44"/>
          <w:szCs w:val="44"/>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both"/>
        <w:rPr>
          <w:b/>
          <w:bCs/>
          <w:spacing w:val="-8"/>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Leader</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Communicator</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Manager</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Tracker</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Checker</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Coach</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center" w:pos="4680"/>
        </w:tabs>
        <w:suppressAutoHyphens/>
        <w:spacing w:line="240" w:lineRule="atLeast"/>
        <w:jc w:val="center"/>
        <w:rPr>
          <w:spacing w:val="-3"/>
          <w:sz w:val="28"/>
        </w:rPr>
      </w:pPr>
      <w:r>
        <w:rPr>
          <w:b/>
          <w:bCs/>
          <w:sz w:val="28"/>
        </w:rPr>
        <w:br w:type="page"/>
      </w:r>
      <w:r>
        <w:rPr>
          <w:b/>
          <w:bCs/>
          <w:smallCaps/>
          <w:spacing w:val="-3"/>
          <w:sz w:val="28"/>
          <w:szCs w:val="29"/>
        </w:rPr>
        <w:lastRenderedPageBreak/>
        <w:t>Student Roles</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2"/>
          <w:szCs w:val="22"/>
        </w:rPr>
      </w:pPr>
    </w:p>
    <w:tbl>
      <w:tblPr>
        <w:tblW w:w="0" w:type="auto"/>
        <w:tblInd w:w="120" w:type="dxa"/>
        <w:tblLayout w:type="fixed"/>
        <w:tblCellMar>
          <w:left w:w="120" w:type="dxa"/>
          <w:right w:w="120" w:type="dxa"/>
        </w:tblCellMar>
        <w:tblLook w:val="0000"/>
      </w:tblPr>
      <w:tblGrid>
        <w:gridCol w:w="9360"/>
      </w:tblGrid>
      <w:tr w:rsidR="00746B24">
        <w:tc>
          <w:tcPr>
            <w:tcW w:w="9360" w:type="dxa"/>
            <w:tcBorders>
              <w:top w:val="double" w:sz="7" w:space="0" w:color="auto"/>
              <w:left w:val="double" w:sz="7" w:space="0" w:color="auto"/>
              <w:bottom w:val="double" w:sz="7" w:space="0" w:color="auto"/>
              <w:right w:val="double" w:sz="7" w:space="0" w:color="auto"/>
            </w:tcBorders>
            <w:shd w:val="pct10" w:color="auto" w:fill="auto"/>
          </w:tcPr>
          <w:p w:rsidR="00746B24" w:rsidRDefault="00746B24" w:rsidP="00746B24">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Introduction</w:t>
            </w:r>
          </w:p>
        </w:tc>
      </w:tr>
    </w:tbl>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Roles in cooperative learning activities help promote interdependence as well as individual accountability.  Because of the nature of English activities, a number of different roles can be created to ensure shared responsibility among group members.  Here are some things to keep in mind when you introduce roles to your students.  They will need to:</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understand the function of their roles</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know why roles are important</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the roles modeled</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practice their roles</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process how effectively they carried out their roles</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receive feedback from you and their peers about their performance</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746B24">
        <w:tc>
          <w:tcPr>
            <w:tcW w:w="9360" w:type="dxa"/>
            <w:tcBorders>
              <w:top w:val="double" w:sz="7" w:space="0" w:color="auto"/>
              <w:left w:val="double" w:sz="7" w:space="0" w:color="auto"/>
              <w:bottom w:val="double" w:sz="7" w:space="0" w:color="auto"/>
              <w:right w:val="double" w:sz="7" w:space="0" w:color="auto"/>
            </w:tcBorders>
            <w:shd w:val="pct10" w:color="auto" w:fill="auto"/>
          </w:tcPr>
          <w:p w:rsidR="00746B24" w:rsidRDefault="00746B24" w:rsidP="00746B24">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Roles for the English Classroom</w:t>
            </w:r>
          </w:p>
        </w:tc>
      </w:tr>
    </w:tbl>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b/>
          <w:bCs/>
          <w:spacing w:val="-2"/>
          <w:sz w:val="20"/>
          <w:szCs w:val="20"/>
        </w:rPr>
      </w:pPr>
      <w:r>
        <w:rPr>
          <w:b/>
          <w:bCs/>
          <w:smallCaps/>
          <w:spacing w:val="-2"/>
          <w:sz w:val="20"/>
          <w:szCs w:val="20"/>
        </w:rPr>
        <w:t>Leader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leader is responsible for making sure that the team understands and completes the team task.  When the team begins a cooperative activity, the leader explains the team task and makes sure the teammates talk about the task and develop a plan before they begin work.</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Communicator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communicator is responsible for asking the teacher for help if the team gets stuck.  If the team cannot resolve a question or decide how to follow a procedure, for example, the communicator is the only team member who can leave the team and ask the teacher for help.  The communicator shares with other teammates any information obtained from the teacher.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Materials Manager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manager is responsible for picking up and returning all supplies and equipment that the team needs for a project.  The manager makes sure that all of the materials are returned and, if something is damaged or broken, the manager informs the teacher.  All teammates participate in clean up!</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Tracker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tracker is responsible for tracking the team's progress through the steps of a team activity.  The tracker checks off each step of the directions as the team completes each step, or reminds the team members to read the step again if they are moving too quickly onto the next step.  The tracker is responsible for recording information for activities that require only a single team record.  Otherwise, each team member is involved in writing and recording.</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Coach</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coach is responsible for encouraging teammates to practice the team skills.  The coach reminds teammates to practice the team skills and congratulates teammates when they use a skill.  The coach is the teammate who inspires the team to work cooperatively by looking for positive examples, but is not responsible for correcting misbehavior.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746B24">
        <w:tc>
          <w:tcPr>
            <w:tcW w:w="9360" w:type="dxa"/>
            <w:tcBorders>
              <w:top w:val="double" w:sz="7" w:space="0" w:color="auto"/>
              <w:left w:val="double" w:sz="7" w:space="0" w:color="auto"/>
              <w:bottom w:val="double" w:sz="7" w:space="0" w:color="auto"/>
              <w:right w:val="double" w:sz="7" w:space="0" w:color="auto"/>
            </w:tcBorders>
            <w:shd w:val="pct10" w:color="auto" w:fill="auto"/>
          </w:tcPr>
          <w:p w:rsidR="00746B24" w:rsidRDefault="00746B24" w:rsidP="00746B24">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Other Student Roles for English Classes</w:t>
            </w:r>
          </w:p>
        </w:tc>
      </w:tr>
    </w:tbl>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sectPr w:rsidR="00746B24">
          <w:footerReference w:type="even" r:id="rId11"/>
          <w:pgSz w:w="12240" w:h="15840" w:code="1"/>
          <w:pgMar w:top="1440" w:right="1440" w:bottom="720" w:left="1440" w:header="1440" w:footer="720" w:gutter="0"/>
          <w:cols w:space="720"/>
          <w:noEndnote/>
        </w:sectPr>
      </w:pP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lastRenderedPageBreak/>
        <w:t>Reader</w:t>
      </w: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Recorder</w:t>
      </w: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Writer</w:t>
      </w:r>
    </w:p>
    <w:p w:rsidR="00746B24" w:rsidRDefault="00746B24" w:rsidP="00746B24">
      <w:pPr>
        <w:numPr>
          <w:ilvl w:val="0"/>
          <w:numId w:val="17"/>
        </w:numPr>
        <w:tabs>
          <w:tab w:val="left" w:pos="-1440"/>
          <w:tab w:val="left" w:pos="-720"/>
          <w:tab w:val="left" w:pos="-240"/>
          <w:tab w:val="left" w:pos="432"/>
          <w:tab w:val="left" w:pos="600"/>
          <w:tab w:val="left" w:pos="864"/>
          <w:tab w:val="left" w:pos="1296"/>
          <w:tab w:val="left" w:pos="1728"/>
        </w:tabs>
        <w:suppressAutoHyphens/>
        <w:spacing w:line="240" w:lineRule="atLeast"/>
        <w:ind w:hanging="680"/>
        <w:jc w:val="both"/>
        <w:rPr>
          <w:spacing w:val="-2"/>
          <w:sz w:val="20"/>
          <w:szCs w:val="20"/>
        </w:rPr>
      </w:pPr>
      <w:r>
        <w:rPr>
          <w:spacing w:val="-2"/>
          <w:sz w:val="20"/>
          <w:szCs w:val="20"/>
        </w:rPr>
        <w:lastRenderedPageBreak/>
        <w:t xml:space="preserve">     Computer  operator</w:t>
      </w: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t>Praiser</w:t>
      </w:r>
      <w:proofErr w:type="spellEnd"/>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Listener</w:t>
      </w: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br w:type="column"/>
      </w:r>
      <w:r>
        <w:rPr>
          <w:spacing w:val="-2"/>
          <w:sz w:val="20"/>
          <w:szCs w:val="20"/>
        </w:rPr>
        <w:lastRenderedPageBreak/>
        <w:t>Collector</w:t>
      </w: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t>Paraphraser</w:t>
      </w:r>
      <w:proofErr w:type="spellEnd"/>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Time keeper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ind w:left="432" w:hanging="432"/>
        <w:jc w:val="both"/>
        <w:rPr>
          <w:spacing w:val="-2"/>
          <w:sz w:val="20"/>
          <w:szCs w:val="20"/>
        </w:rPr>
        <w:sectPr w:rsidR="00746B24">
          <w:type w:val="continuous"/>
          <w:pgSz w:w="12240" w:h="15840"/>
          <w:pgMar w:top="1440" w:right="1440" w:bottom="720" w:left="1440" w:header="1440" w:footer="432" w:gutter="0"/>
          <w:cols w:num="3" w:space="360"/>
          <w:noEndnote/>
        </w:sectPr>
      </w:pPr>
    </w:p>
    <w:p w:rsidR="00746B24" w:rsidRPr="00814BBB" w:rsidRDefault="00746B24" w:rsidP="00746B24">
      <w:pPr>
        <w:pStyle w:val="Heading3"/>
        <w:jc w:val="center"/>
        <w:rPr>
          <w:rFonts w:ascii="Times New Roman" w:hAnsi="Times New Roman"/>
          <w:bCs w:val="0"/>
          <w:sz w:val="28"/>
        </w:rPr>
      </w:pPr>
      <w:bookmarkStart w:id="3" w:name="_Multi-Flow_Map"/>
      <w:bookmarkEnd w:id="3"/>
      <w:r w:rsidRPr="00814BBB">
        <w:rPr>
          <w:rFonts w:ascii="Times New Roman" w:hAnsi="Times New Roman"/>
          <w:bCs w:val="0"/>
          <w:sz w:val="28"/>
        </w:rPr>
        <w:lastRenderedPageBreak/>
        <w:t>Multi-Flow Map</w: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r>
        <w:t>The Multi-Flow Map is used for comparing and contrasting two things, such as characters in a story, two historical figures, or two social systems.  It is also used for prioritizing which information is most important within a comparison.</w: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001390" w:rsidP="00746B24">
      <w:pPr>
        <w:pStyle w:val="Footer"/>
        <w:tabs>
          <w:tab w:val="clear" w:pos="4320"/>
          <w:tab w:val="clear" w:pos="8640"/>
        </w:tabs>
      </w:pPr>
      <w:r w:rsidRPr="00001390">
        <w:rPr>
          <w:noProof/>
          <w:sz w:val="20"/>
        </w:rPr>
        <w:pict>
          <v:oval id="_x0000_s1086" style="position:absolute;margin-left:372pt;margin-top:3.7pt;width:1in;height:1in;z-index:251651072"/>
        </w:pict>
      </w:r>
      <w:r w:rsidRPr="00001390">
        <w:rPr>
          <w:noProof/>
          <w:sz w:val="20"/>
        </w:rPr>
        <w:pict>
          <v:oval id="_x0000_s1087" style="position:absolute;margin-left:198pt;margin-top:3.7pt;width:1in;height:1in;z-index:251652096"/>
        </w:pict>
      </w:r>
    </w:p>
    <w:p w:rsidR="00746B24" w:rsidRDefault="00001390" w:rsidP="00746B24">
      <w:pPr>
        <w:pStyle w:val="Footer"/>
        <w:tabs>
          <w:tab w:val="clear" w:pos="4320"/>
          <w:tab w:val="clear" w:pos="8640"/>
        </w:tabs>
      </w:pPr>
      <w:r w:rsidRPr="00001390">
        <w:rPr>
          <w:noProof/>
          <w:sz w:val="20"/>
        </w:rPr>
        <w:pict>
          <v:oval id="_x0000_s1088" style="position:absolute;margin-left:36pt;margin-top:7.9pt;width:1in;height:1in;z-index:251653120"/>
        </w:pic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001390" w:rsidP="00746B24">
      <w:pPr>
        <w:pStyle w:val="Footer"/>
        <w:tabs>
          <w:tab w:val="clear" w:pos="4320"/>
          <w:tab w:val="clear" w:pos="8640"/>
        </w:tabs>
      </w:pPr>
      <w:r w:rsidRPr="00001390">
        <w:rPr>
          <w:noProof/>
          <w:sz w:val="20"/>
        </w:rPr>
        <w:pict>
          <v:line id="_x0000_s1100" style="position:absolute;flip:y;z-index:251665408" from="354pt,12.2pt" to="390pt,33pt"/>
        </w:pict>
      </w:r>
      <w:r w:rsidRPr="00001390">
        <w:rPr>
          <w:noProof/>
          <w:sz w:val="20"/>
        </w:rPr>
        <w:pict>
          <v:line id="_x0000_s1099" style="position:absolute;z-index:251664384" from="264pt,2.5pt" to="318pt,33.65pt"/>
        </w:pict>
      </w:r>
      <w:r w:rsidRPr="00001390">
        <w:rPr>
          <w:noProof/>
          <w:sz w:val="20"/>
        </w:rPr>
        <w:pict>
          <v:line id="_x0000_s1098" style="position:absolute;flip:y;z-index:251663360" from="162pt,5.5pt" to="204pt,47.5pt"/>
        </w:pict>
      </w:r>
    </w:p>
    <w:p w:rsidR="00746B24" w:rsidRDefault="00001390" w:rsidP="00746B24">
      <w:pPr>
        <w:pStyle w:val="Footer"/>
        <w:tabs>
          <w:tab w:val="clear" w:pos="4320"/>
          <w:tab w:val="clear" w:pos="8640"/>
        </w:tabs>
      </w:pPr>
      <w:r w:rsidRPr="00001390">
        <w:rPr>
          <w:noProof/>
          <w:sz w:val="20"/>
        </w:rPr>
        <w:pict>
          <v:line id="_x0000_s1092" style="position:absolute;z-index:251657216" from="102pt,6.7pt" to="126pt,30.7pt"/>
        </w:pict>
      </w:r>
    </w:p>
    <w:p w:rsidR="00746B24" w:rsidRDefault="00001390" w:rsidP="00746B24">
      <w:pPr>
        <w:pStyle w:val="Footer"/>
        <w:tabs>
          <w:tab w:val="clear" w:pos="4320"/>
          <w:tab w:val="clear" w:pos="8640"/>
        </w:tabs>
      </w:pPr>
      <w:r w:rsidRPr="00001390">
        <w:rPr>
          <w:noProof/>
          <w:sz w:val="20"/>
        </w:rPr>
        <w:pict>
          <v:oval id="_x0000_s1085" style="position:absolute;margin-left:408pt;margin-top:10.9pt;width:1in;height:1in;z-index:251650048"/>
        </w:pict>
      </w:r>
      <w:r w:rsidRPr="00001390">
        <w:rPr>
          <w:noProof/>
          <w:sz w:val="20"/>
        </w:rPr>
        <w:pict>
          <v:oval id="_x0000_s1084" style="position:absolute;margin-left:300pt;margin-top:1.9pt;width:78pt;height:81pt;z-index:251649024"/>
        </w:pict>
      </w:r>
      <w:r w:rsidRPr="00001390">
        <w:rPr>
          <w:noProof/>
          <w:sz w:val="20"/>
        </w:rPr>
        <w:pict>
          <v:oval id="_x0000_s1081" style="position:absolute;margin-left:108pt;margin-top:10.9pt;width:78pt;height:81pt;z-index:251645952"/>
        </w:pict>
      </w:r>
      <w:r w:rsidRPr="00001390">
        <w:rPr>
          <w:noProof/>
          <w:sz w:val="20"/>
        </w:rPr>
        <w:pict>
          <v:oval id="_x0000_s1083" style="position:absolute;margin-left:204pt;margin-top:10.9pt;width:1in;height:1in;z-index:251648000"/>
        </w:pict>
      </w:r>
    </w:p>
    <w:p w:rsidR="00746B24" w:rsidRDefault="00746B24" w:rsidP="00746B24">
      <w:pPr>
        <w:pStyle w:val="Footer"/>
        <w:tabs>
          <w:tab w:val="clear" w:pos="4320"/>
          <w:tab w:val="clear" w:pos="8640"/>
        </w:tabs>
      </w:pPr>
    </w:p>
    <w:p w:rsidR="00746B24" w:rsidRDefault="00001390" w:rsidP="00746B24">
      <w:pPr>
        <w:pStyle w:val="Footer"/>
        <w:tabs>
          <w:tab w:val="clear" w:pos="4320"/>
          <w:tab w:val="clear" w:pos="8640"/>
        </w:tabs>
      </w:pPr>
      <w:r w:rsidRPr="00001390">
        <w:rPr>
          <w:noProof/>
          <w:sz w:val="20"/>
        </w:rPr>
        <w:pict>
          <v:oval id="_x0000_s1082" style="position:absolute;margin-left:18pt;margin-top:1.3pt;width:1in;height:1in;z-index:251646976"/>
        </w:pict>
      </w:r>
    </w:p>
    <w:p w:rsidR="00746B24" w:rsidRDefault="00001390" w:rsidP="00746B24">
      <w:pPr>
        <w:pStyle w:val="Footer"/>
        <w:tabs>
          <w:tab w:val="clear" w:pos="4320"/>
          <w:tab w:val="clear" w:pos="8640"/>
        </w:tabs>
      </w:pPr>
      <w:r w:rsidRPr="00001390">
        <w:rPr>
          <w:noProof/>
          <w:sz w:val="20"/>
        </w:rPr>
        <w:pict>
          <v:line id="_x0000_s1102" style="position:absolute;z-index:251667456" from="378pt,5.5pt" to="408pt,5.5pt"/>
        </w:pict>
      </w:r>
      <w:r w:rsidRPr="00001390">
        <w:rPr>
          <w:noProof/>
          <w:sz w:val="20"/>
        </w:rPr>
        <w:pict>
          <v:line id="_x0000_s1097" style="position:absolute;z-index:251662336" from="276pt,5.5pt" to="300pt,5.5pt"/>
        </w:pict>
      </w:r>
      <w:r w:rsidRPr="00001390">
        <w:rPr>
          <w:noProof/>
          <w:sz w:val="20"/>
        </w:rPr>
        <w:pict>
          <v:line id="_x0000_s1096" style="position:absolute;z-index:251661312" from="186pt,5.5pt" to="210pt,5.5pt"/>
        </w:pict>
      </w:r>
    </w:p>
    <w:p w:rsidR="00746B24" w:rsidRDefault="00001390" w:rsidP="00746B24">
      <w:pPr>
        <w:pStyle w:val="Footer"/>
        <w:tabs>
          <w:tab w:val="clear" w:pos="4320"/>
          <w:tab w:val="clear" w:pos="8640"/>
        </w:tabs>
      </w:pPr>
      <w:r w:rsidRPr="00001390">
        <w:rPr>
          <w:noProof/>
          <w:sz w:val="20"/>
        </w:rPr>
        <w:pict>
          <v:line id="_x0000_s1101" style="position:absolute;z-index:251666432" from="438pt,.7pt" to="438pt,.7pt"/>
        </w:pict>
      </w:r>
      <w:r w:rsidRPr="00001390">
        <w:rPr>
          <w:noProof/>
          <w:sz w:val="20"/>
        </w:rPr>
        <w:pict>
          <v:line id="_x0000_s1093" style="position:absolute;flip:y;z-index:251658240" from="90pt,4.85pt" to="108pt,9.7pt"/>
        </w:pict>
      </w:r>
    </w:p>
    <w:p w:rsidR="00746B24" w:rsidRDefault="00001390" w:rsidP="00746B24">
      <w:pPr>
        <w:pStyle w:val="Footer"/>
        <w:tabs>
          <w:tab w:val="clear" w:pos="4320"/>
          <w:tab w:val="clear" w:pos="8640"/>
        </w:tabs>
      </w:pPr>
      <w:r w:rsidRPr="00001390">
        <w:rPr>
          <w:noProof/>
          <w:sz w:val="20"/>
        </w:rPr>
        <w:pict>
          <v:line id="_x0000_s1104" style="position:absolute;flip:x;z-index:251669504" from="276pt,4.9pt" to="318pt,46.9pt"/>
        </w:pict>
      </w:r>
    </w:p>
    <w:p w:rsidR="00746B24" w:rsidRDefault="00001390" w:rsidP="00746B24">
      <w:pPr>
        <w:pStyle w:val="Footer"/>
        <w:tabs>
          <w:tab w:val="clear" w:pos="4320"/>
          <w:tab w:val="clear" w:pos="8640"/>
        </w:tabs>
      </w:pPr>
      <w:r w:rsidRPr="00001390">
        <w:rPr>
          <w:noProof/>
          <w:sz w:val="20"/>
        </w:rPr>
        <w:pict>
          <v:line id="_x0000_s1095" style="position:absolute;z-index:251660288" from="174pt,.15pt" to="222pt,27.8pt"/>
        </w:pict>
      </w:r>
      <w:r w:rsidRPr="00001390">
        <w:rPr>
          <w:noProof/>
          <w:sz w:val="20"/>
        </w:rPr>
        <w:pict>
          <v:line id="_x0000_s1103" style="position:absolute;z-index:251668480" from="354pt,.15pt" to="369.55pt,27.15pt"/>
        </w:pict>
      </w:r>
      <w:r w:rsidRPr="00001390">
        <w:rPr>
          <w:noProof/>
          <w:sz w:val="20"/>
        </w:rPr>
        <w:pict>
          <v:line id="_x0000_s1094" style="position:absolute;flip:y;z-index:251659264" from="120pt,9.15pt" to="135.55pt,36.15pt"/>
        </w:pict>
      </w:r>
    </w:p>
    <w:p w:rsidR="00746B24" w:rsidRDefault="00001390" w:rsidP="00746B24">
      <w:pPr>
        <w:pStyle w:val="Footer"/>
        <w:tabs>
          <w:tab w:val="clear" w:pos="4320"/>
          <w:tab w:val="clear" w:pos="8640"/>
        </w:tabs>
      </w:pPr>
      <w:r w:rsidRPr="00001390">
        <w:rPr>
          <w:noProof/>
          <w:sz w:val="20"/>
        </w:rPr>
        <w:pict>
          <v:oval id="_x0000_s1090" style="position:absolute;margin-left:198pt;margin-top:4.35pt;width:84pt;height:1in;z-index:251655168"/>
        </w:pict>
      </w:r>
    </w:p>
    <w:p w:rsidR="00746B24" w:rsidRDefault="00001390" w:rsidP="00746B24">
      <w:pPr>
        <w:pStyle w:val="Footer"/>
        <w:tabs>
          <w:tab w:val="clear" w:pos="4320"/>
          <w:tab w:val="clear" w:pos="8640"/>
        </w:tabs>
      </w:pPr>
      <w:r w:rsidRPr="00001390">
        <w:rPr>
          <w:noProof/>
          <w:sz w:val="20"/>
        </w:rPr>
        <w:pict>
          <v:oval id="_x0000_s1089" style="position:absolute;margin-left:1in;margin-top:8.55pt;width:1in;height:1in;z-index:251654144"/>
        </w:pict>
      </w:r>
      <w:r w:rsidRPr="00001390">
        <w:rPr>
          <w:noProof/>
          <w:sz w:val="20"/>
        </w:rPr>
        <w:pict>
          <v:oval id="_x0000_s1091" style="position:absolute;margin-left:348pt;margin-top:-.45pt;width:1in;height:1in;z-index:251656192"/>
        </w:pic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sectPr w:rsidR="00746B24" w:rsidSect="00746B24">
          <w:footerReference w:type="default" r:id="rId12"/>
          <w:pgSz w:w="12240" w:h="15840" w:code="1"/>
          <w:pgMar w:top="1440" w:right="1440" w:bottom="1440" w:left="1440" w:header="720" w:footer="720" w:gutter="0"/>
          <w:cols w:space="720"/>
          <w:docGrid w:linePitch="360"/>
        </w:sectPr>
      </w:pPr>
    </w:p>
    <w:p w:rsidR="00746B24" w:rsidRDefault="00746B24" w:rsidP="00746B24">
      <w:pPr>
        <w:pStyle w:val="Footer"/>
        <w:tabs>
          <w:tab w:val="clear" w:pos="4320"/>
          <w:tab w:val="clear" w:pos="8640"/>
        </w:tabs>
      </w:pPr>
    </w:p>
    <w:p w:rsidR="00746B24" w:rsidRPr="00814BBB" w:rsidRDefault="00746B24" w:rsidP="00746B24">
      <w:pPr>
        <w:pStyle w:val="Heading3"/>
        <w:jc w:val="center"/>
        <w:rPr>
          <w:rFonts w:ascii="Times New Roman" w:hAnsi="Times New Roman"/>
          <w:bCs w:val="0"/>
          <w:sz w:val="28"/>
        </w:rPr>
      </w:pPr>
      <w:bookmarkStart w:id="4" w:name="_Tree_Map"/>
      <w:bookmarkEnd w:id="4"/>
      <w:r w:rsidRPr="00814BBB">
        <w:rPr>
          <w:rFonts w:ascii="Times New Roman" w:hAnsi="Times New Roman"/>
          <w:bCs w:val="0"/>
          <w:sz w:val="28"/>
        </w:rPr>
        <w:t>Tree Map</w: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r>
        <w:t>The Tree Map enables students to do both inductive and deductive classification.  Students learn to create general concepts, (main) ideas, or category headings at the top of the tree, and supporting ideas and specific details in the branches below.</w: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rPr>
          <w:b/>
          <w:bCs/>
        </w:rPr>
      </w:pPr>
    </w:p>
    <w:tbl>
      <w:tblPr>
        <w:tblW w:w="0" w:type="auto"/>
        <w:tblLook w:val="0000"/>
      </w:tblPr>
      <w:tblGrid>
        <w:gridCol w:w="1196"/>
        <w:gridCol w:w="1197"/>
        <w:gridCol w:w="1197"/>
        <w:gridCol w:w="1197"/>
        <w:gridCol w:w="1197"/>
        <w:gridCol w:w="1197"/>
        <w:gridCol w:w="1197"/>
        <w:gridCol w:w="1198"/>
      </w:tblGrid>
      <w:tr w:rsidR="00746B24">
        <w:tc>
          <w:tcPr>
            <w:tcW w:w="1196"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bottom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bottom w:val="single" w:sz="4" w:space="0" w:color="auto"/>
              <w:right w:val="single" w:sz="4" w:space="0" w:color="auto"/>
            </w:tcBorders>
          </w:tcPr>
          <w:p w:rsidR="00746B24" w:rsidRDefault="00746B24" w:rsidP="00746B24">
            <w:pPr>
              <w:pStyle w:val="Footer"/>
              <w:tabs>
                <w:tab w:val="clear" w:pos="4320"/>
                <w:tab w:val="clear" w:pos="8640"/>
              </w:tabs>
              <w:rPr>
                <w:b/>
                <w:bCs/>
              </w:rPr>
            </w:pPr>
          </w:p>
          <w:p w:rsidR="00746B24" w:rsidRDefault="00746B24" w:rsidP="00746B24">
            <w:pPr>
              <w:pStyle w:val="Footer"/>
              <w:tabs>
                <w:tab w:val="clear" w:pos="4320"/>
                <w:tab w:val="clear" w:pos="8640"/>
              </w:tabs>
              <w:rPr>
                <w:b/>
                <w:bCs/>
              </w:rPr>
            </w:pPr>
          </w:p>
        </w:tc>
        <w:tc>
          <w:tcPr>
            <w:tcW w:w="1197" w:type="dxa"/>
            <w:tcBorders>
              <w:top w:val="single" w:sz="4" w:space="0" w:color="auto"/>
              <w:left w:val="single" w:sz="4" w:space="0" w:color="auto"/>
              <w:bottom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left w:val="nil"/>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tc>
        <w:tc>
          <w:tcPr>
            <w:tcW w:w="1197" w:type="dxa"/>
            <w:tcBorders>
              <w:top w:val="single" w:sz="4" w:space="0" w:color="auto"/>
              <w:right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left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right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left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tc>
        <w:tc>
          <w:tcPr>
            <w:tcW w:w="1197" w:type="dxa"/>
            <w:tcBorders>
              <w:top w:val="single" w:sz="4" w:space="0" w:color="auto"/>
              <w:right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left w:val="single" w:sz="4" w:space="0" w:color="auto"/>
            </w:tcBorders>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Borders>
              <w:top w:val="single" w:sz="4" w:space="0" w:color="auto"/>
              <w:right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left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bl>
    <w:p w:rsidR="00746B24" w:rsidRDefault="00746B24" w:rsidP="00746B24">
      <w:pPr>
        <w:pStyle w:val="Footer"/>
        <w:tabs>
          <w:tab w:val="clear" w:pos="4320"/>
          <w:tab w:val="clear" w:pos="8640"/>
        </w:tabs>
        <w:rPr>
          <w:b/>
          <w:bCs/>
        </w:rPr>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sectPr w:rsidR="00746B24" w:rsidSect="00746B24">
          <w:pgSz w:w="12240" w:h="15840" w:code="1"/>
          <w:pgMar w:top="1440" w:right="1440" w:bottom="1440" w:left="1440" w:header="720" w:footer="720" w:gutter="0"/>
          <w:cols w:space="720"/>
          <w:docGrid w:linePitch="360"/>
        </w:sectPr>
      </w:pPr>
    </w:p>
    <w:p w:rsidR="00746B24" w:rsidRPr="00814BBB" w:rsidRDefault="00746B24" w:rsidP="00746B24">
      <w:pPr>
        <w:pStyle w:val="Heading3"/>
        <w:jc w:val="center"/>
        <w:rPr>
          <w:rFonts w:ascii="Times New Roman" w:hAnsi="Times New Roman"/>
          <w:sz w:val="28"/>
        </w:rPr>
      </w:pPr>
      <w:bookmarkStart w:id="5" w:name="_Interest_Survey"/>
      <w:bookmarkEnd w:id="5"/>
      <w:r w:rsidRPr="00814BBB">
        <w:rPr>
          <w:rFonts w:ascii="Times New Roman" w:hAnsi="Times New Roman"/>
          <w:sz w:val="28"/>
        </w:rPr>
        <w:lastRenderedPageBreak/>
        <w:t>Interest Survey</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t>As a final project of this unit, you will be asked to research a famous British politician or scientist who has impacted life as we know it.  Or you may read a nonfiction book.  Your choices are:</w:t>
      </w:r>
    </w:p>
    <w:p w:rsidR="00746B24" w:rsidRDefault="00746B24" w:rsidP="00746B24">
      <w:pPr>
        <w:tabs>
          <w:tab w:val="center" w:pos="4680"/>
        </w:tabs>
        <w:suppressAutoHyphen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746B24">
        <w:tc>
          <w:tcPr>
            <w:tcW w:w="3192" w:type="dxa"/>
          </w:tcPr>
          <w:p w:rsidR="00746B24" w:rsidRPr="00914EF2" w:rsidRDefault="00746B24" w:rsidP="00746B24">
            <w:pPr>
              <w:tabs>
                <w:tab w:val="center" w:pos="4680"/>
              </w:tabs>
              <w:suppressAutoHyphens/>
              <w:spacing w:line="240" w:lineRule="atLeast"/>
              <w:jc w:val="center"/>
              <w:rPr>
                <w:b/>
              </w:rPr>
            </w:pPr>
            <w:r w:rsidRPr="00914EF2">
              <w:rPr>
                <w:b/>
              </w:rPr>
              <w:t>Politicians</w:t>
            </w:r>
          </w:p>
        </w:tc>
        <w:tc>
          <w:tcPr>
            <w:tcW w:w="3192" w:type="dxa"/>
          </w:tcPr>
          <w:p w:rsidR="00746B24" w:rsidRPr="00914EF2" w:rsidRDefault="00746B24" w:rsidP="00746B24">
            <w:pPr>
              <w:tabs>
                <w:tab w:val="center" w:pos="4680"/>
              </w:tabs>
              <w:suppressAutoHyphens/>
              <w:spacing w:line="240" w:lineRule="atLeast"/>
              <w:jc w:val="center"/>
              <w:rPr>
                <w:b/>
              </w:rPr>
            </w:pPr>
            <w:r w:rsidRPr="00914EF2">
              <w:rPr>
                <w:b/>
              </w:rPr>
              <w:t>Scientists</w:t>
            </w:r>
          </w:p>
        </w:tc>
        <w:tc>
          <w:tcPr>
            <w:tcW w:w="3192" w:type="dxa"/>
          </w:tcPr>
          <w:p w:rsidR="00746B24" w:rsidRPr="00914EF2" w:rsidRDefault="00746B24" w:rsidP="00746B24">
            <w:pPr>
              <w:tabs>
                <w:tab w:val="center" w:pos="4680"/>
              </w:tabs>
              <w:suppressAutoHyphens/>
              <w:spacing w:line="240" w:lineRule="atLeast"/>
              <w:jc w:val="center"/>
              <w:rPr>
                <w:b/>
              </w:rPr>
            </w:pPr>
            <w:r w:rsidRPr="00914EF2">
              <w:rPr>
                <w:b/>
              </w:rPr>
              <w:t>Nonfiction Works</w:t>
            </w:r>
          </w:p>
        </w:tc>
      </w:tr>
      <w:tr w:rsidR="00746B24">
        <w:tc>
          <w:tcPr>
            <w:tcW w:w="3192" w:type="dxa"/>
          </w:tcPr>
          <w:p w:rsidR="00746B24" w:rsidRDefault="00746B24" w:rsidP="00746B24">
            <w:pPr>
              <w:tabs>
                <w:tab w:val="center" w:pos="4680"/>
              </w:tabs>
              <w:suppressAutoHyphens/>
              <w:spacing w:line="240" w:lineRule="atLeast"/>
            </w:pPr>
            <w:r>
              <w:t xml:space="preserve">Winston Churchill, </w:t>
            </w:r>
          </w:p>
          <w:p w:rsidR="00746B24" w:rsidRDefault="00746B24" w:rsidP="00746B24">
            <w:pPr>
              <w:tabs>
                <w:tab w:val="center" w:pos="4680"/>
              </w:tabs>
              <w:suppressAutoHyphens/>
              <w:spacing w:line="240" w:lineRule="atLeast"/>
            </w:pPr>
            <w:r>
              <w:t xml:space="preserve">Benjamin Disraeli, </w:t>
            </w:r>
          </w:p>
          <w:p w:rsidR="00746B24" w:rsidRDefault="00746B24" w:rsidP="00746B24">
            <w:pPr>
              <w:tabs>
                <w:tab w:val="center" w:pos="4680"/>
              </w:tabs>
              <w:suppressAutoHyphens/>
              <w:spacing w:line="240" w:lineRule="atLeast"/>
            </w:pPr>
            <w:r>
              <w:t xml:space="preserve">Neville Chamberlain, </w:t>
            </w:r>
          </w:p>
          <w:p w:rsidR="00746B24" w:rsidRDefault="00746B24" w:rsidP="00746B24">
            <w:pPr>
              <w:tabs>
                <w:tab w:val="center" w:pos="4680"/>
              </w:tabs>
              <w:suppressAutoHyphens/>
              <w:spacing w:line="240" w:lineRule="atLeast"/>
            </w:pPr>
            <w:r>
              <w:t xml:space="preserve">Tony Blair, and </w:t>
            </w:r>
          </w:p>
          <w:p w:rsidR="00746B24" w:rsidRDefault="00746B24" w:rsidP="00746B24">
            <w:pPr>
              <w:tabs>
                <w:tab w:val="center" w:pos="4680"/>
              </w:tabs>
              <w:suppressAutoHyphens/>
              <w:spacing w:line="240" w:lineRule="atLeast"/>
            </w:pPr>
            <w:r>
              <w:t>Margaret Thatcher.</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tc>
        <w:tc>
          <w:tcPr>
            <w:tcW w:w="3192" w:type="dxa"/>
          </w:tcPr>
          <w:p w:rsidR="00746B24" w:rsidRDefault="00746B24" w:rsidP="00746B24">
            <w:pPr>
              <w:tabs>
                <w:tab w:val="center" w:pos="4680"/>
              </w:tabs>
              <w:suppressAutoHyphens/>
              <w:spacing w:line="240" w:lineRule="atLeast"/>
            </w:pPr>
            <w:r>
              <w:t xml:space="preserve">Isaac Newton, </w:t>
            </w:r>
          </w:p>
          <w:p w:rsidR="00746B24" w:rsidRDefault="00746B24" w:rsidP="00746B24">
            <w:pPr>
              <w:tabs>
                <w:tab w:val="center" w:pos="4680"/>
              </w:tabs>
              <w:suppressAutoHyphens/>
              <w:spacing w:line="240" w:lineRule="atLeast"/>
            </w:pPr>
            <w:r>
              <w:t xml:space="preserve">Edmund Halley, </w:t>
            </w:r>
          </w:p>
          <w:p w:rsidR="00746B24" w:rsidRDefault="00746B24" w:rsidP="00746B24">
            <w:pPr>
              <w:tabs>
                <w:tab w:val="center" w:pos="4680"/>
              </w:tabs>
              <w:suppressAutoHyphens/>
              <w:spacing w:line="240" w:lineRule="atLeast"/>
            </w:pPr>
            <w:r>
              <w:t xml:space="preserve">Joseph Priestly, </w:t>
            </w:r>
          </w:p>
          <w:p w:rsidR="00746B24" w:rsidRDefault="00746B24" w:rsidP="00746B24">
            <w:pPr>
              <w:tabs>
                <w:tab w:val="center" w:pos="4680"/>
              </w:tabs>
              <w:suppressAutoHyphens/>
              <w:spacing w:line="240" w:lineRule="atLeast"/>
            </w:pPr>
            <w:r>
              <w:t>James Watt,</w:t>
            </w:r>
          </w:p>
          <w:p w:rsidR="00746B24" w:rsidRDefault="00746B24" w:rsidP="00746B24">
            <w:pPr>
              <w:tabs>
                <w:tab w:val="center" w:pos="4680"/>
              </w:tabs>
              <w:suppressAutoHyphens/>
              <w:spacing w:line="240" w:lineRule="atLeast"/>
            </w:pPr>
            <w:r>
              <w:t xml:space="preserve">John Dalton, </w:t>
            </w:r>
          </w:p>
          <w:p w:rsidR="00746B24" w:rsidRDefault="00746B24" w:rsidP="00746B24">
            <w:pPr>
              <w:tabs>
                <w:tab w:val="center" w:pos="4680"/>
              </w:tabs>
              <w:suppressAutoHyphens/>
              <w:spacing w:line="240" w:lineRule="atLeast"/>
            </w:pPr>
            <w:r>
              <w:t xml:space="preserve">Michael Faraday, </w:t>
            </w:r>
          </w:p>
          <w:p w:rsidR="00746B24" w:rsidRDefault="00746B24" w:rsidP="00746B24">
            <w:pPr>
              <w:tabs>
                <w:tab w:val="center" w:pos="4680"/>
              </w:tabs>
              <w:suppressAutoHyphens/>
              <w:spacing w:line="240" w:lineRule="atLeast"/>
            </w:pPr>
            <w:r>
              <w:t xml:space="preserve">Henry Bessemer, </w:t>
            </w:r>
          </w:p>
          <w:p w:rsidR="00746B24" w:rsidRDefault="00746B24" w:rsidP="00746B24">
            <w:pPr>
              <w:tabs>
                <w:tab w:val="center" w:pos="4680"/>
              </w:tabs>
              <w:suppressAutoHyphens/>
              <w:spacing w:line="240" w:lineRule="atLeast"/>
            </w:pPr>
            <w:r>
              <w:t xml:space="preserve">William Thomson (Lord Kelvin), </w:t>
            </w:r>
          </w:p>
          <w:p w:rsidR="00746B24" w:rsidRDefault="00746B24" w:rsidP="00746B24">
            <w:pPr>
              <w:tabs>
                <w:tab w:val="center" w:pos="4680"/>
              </w:tabs>
              <w:suppressAutoHyphens/>
              <w:spacing w:line="240" w:lineRule="atLeast"/>
            </w:pPr>
            <w:r>
              <w:t xml:space="preserve">William </w:t>
            </w:r>
            <w:proofErr w:type="spellStart"/>
            <w:r>
              <w:t>Coohes</w:t>
            </w:r>
            <w:proofErr w:type="spellEnd"/>
            <w:r>
              <w:t xml:space="preserve">, </w:t>
            </w:r>
          </w:p>
          <w:p w:rsidR="00746B24" w:rsidRDefault="00746B24" w:rsidP="00746B24">
            <w:pPr>
              <w:tabs>
                <w:tab w:val="center" w:pos="4680"/>
              </w:tabs>
              <w:suppressAutoHyphens/>
              <w:spacing w:line="240" w:lineRule="atLeast"/>
            </w:pPr>
            <w:r>
              <w:t xml:space="preserve">William Ramsey, and </w:t>
            </w:r>
          </w:p>
          <w:p w:rsidR="00746B24" w:rsidRDefault="00746B24" w:rsidP="00746B24">
            <w:pPr>
              <w:tabs>
                <w:tab w:val="center" w:pos="4680"/>
              </w:tabs>
              <w:suppressAutoHyphens/>
              <w:spacing w:line="240" w:lineRule="atLeast"/>
            </w:pPr>
            <w:r>
              <w:t>Charles Darwin.</w:t>
            </w:r>
          </w:p>
        </w:tc>
        <w:tc>
          <w:tcPr>
            <w:tcW w:w="3192" w:type="dxa"/>
          </w:tcPr>
          <w:p w:rsidR="00746B24" w:rsidRDefault="00746B24" w:rsidP="00746B24">
            <w:pPr>
              <w:tabs>
                <w:tab w:val="center" w:pos="4680"/>
              </w:tabs>
              <w:suppressAutoHyphens/>
              <w:spacing w:line="240" w:lineRule="atLeast"/>
            </w:pPr>
            <w:proofErr w:type="spellStart"/>
            <w:r w:rsidRPr="00914EF2">
              <w:rPr>
                <w:i/>
              </w:rPr>
              <w:t>Rumours</w:t>
            </w:r>
            <w:proofErr w:type="spellEnd"/>
            <w:r w:rsidRPr="00914EF2">
              <w:rPr>
                <w:i/>
              </w:rPr>
              <w:t>: A Memoir of a Prisoner in Wartim</w:t>
            </w:r>
            <w:r>
              <w:t xml:space="preserve">e by Charles </w:t>
            </w:r>
            <w:proofErr w:type="spellStart"/>
            <w:r>
              <w:t>Mayhead</w:t>
            </w:r>
            <w:proofErr w:type="spellEnd"/>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rsidRPr="00914EF2">
              <w:rPr>
                <w:i/>
              </w:rPr>
              <w:t>The Invisible Wall: A Love Story That Broke Barriers</w:t>
            </w:r>
            <w:r>
              <w:t xml:space="preserve"> by Harry Bernstein</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rsidRPr="00914EF2">
              <w:rPr>
                <w:i/>
              </w:rPr>
              <w:t xml:space="preserve">To Sir With Love </w:t>
            </w:r>
            <w:r>
              <w:t>by E. R. Braithwaite</w:t>
            </w:r>
          </w:p>
          <w:p w:rsidR="00746B24" w:rsidRDefault="00746B24" w:rsidP="00746B24">
            <w:pPr>
              <w:tabs>
                <w:tab w:val="center" w:pos="4680"/>
              </w:tabs>
              <w:suppressAutoHyphens/>
              <w:spacing w:line="240" w:lineRule="atLeast"/>
            </w:pPr>
          </w:p>
        </w:tc>
      </w:tr>
    </w:tbl>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t>Process: Spend some time conducting brief research into the provided lists.</w:t>
      </w:r>
    </w:p>
    <w:p w:rsidR="00746B24" w:rsidRDefault="00746B24" w:rsidP="00746B24">
      <w:pPr>
        <w:pBdr>
          <w:bottom w:val="single" w:sz="12" w:space="1" w:color="auto"/>
        </w:pBdr>
        <w:tabs>
          <w:tab w:val="center" w:pos="4680"/>
        </w:tabs>
        <w:suppressAutoHyphens/>
        <w:spacing w:line="240" w:lineRule="atLeast"/>
      </w:pPr>
    </w:p>
    <w:p w:rsidR="00746B24" w:rsidRDefault="00746B24" w:rsidP="00746B24">
      <w:pPr>
        <w:pBdr>
          <w:bottom w:val="single" w:sz="12" w:space="1" w:color="auto"/>
        </w:pBdr>
        <w:tabs>
          <w:tab w:val="center" w:pos="4680"/>
        </w:tabs>
        <w:suppressAutoHyphens/>
        <w:spacing w:line="240" w:lineRule="atLeast"/>
      </w:pPr>
    </w:p>
    <w:p w:rsidR="00746B24" w:rsidRDefault="00746B24" w:rsidP="00746B24">
      <w:pPr>
        <w:tabs>
          <w:tab w:val="center" w:pos="4680"/>
        </w:tabs>
        <w:suppressAutoHyphens/>
        <w:spacing w:line="240" w:lineRule="atLeast"/>
      </w:pPr>
      <w:r>
        <w:t>My first choice</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6B24" w:rsidRDefault="00746B24" w:rsidP="00746B24">
      <w:pPr>
        <w:tabs>
          <w:tab w:val="center" w:pos="4680"/>
        </w:tabs>
        <w:suppressAutoHyphens/>
        <w:spacing w:line="240" w:lineRule="atLeast"/>
      </w:pPr>
      <w:r>
        <w:t>My Second choice</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6B24" w:rsidRDefault="00746B24" w:rsidP="00746B24">
      <w:pPr>
        <w:tabs>
          <w:tab w:val="center" w:pos="4680"/>
        </w:tabs>
        <w:suppressAutoHyphens/>
        <w:spacing w:line="240" w:lineRule="atLeast"/>
      </w:pPr>
      <w:r>
        <w:t>My reasons for making this selection</w:t>
      </w:r>
    </w:p>
    <w:p w:rsidR="00746B24" w:rsidRDefault="00746B24" w:rsidP="00746B24">
      <w:pPr>
        <w:pStyle w:val="Heading3"/>
        <w:spacing w:before="0" w:after="0"/>
        <w:jc w:val="center"/>
        <w:rPr>
          <w:rFonts w:ascii="Times New Roman" w:hAnsi="Times New Roman" w:cs="Times New Roman"/>
        </w:rPr>
        <w:sectPr w:rsidR="00746B24" w:rsidSect="00746B24">
          <w:pgSz w:w="12240" w:h="15840" w:code="1"/>
          <w:pgMar w:top="1440" w:right="1440" w:bottom="1440" w:left="1440" w:header="720" w:footer="720" w:gutter="0"/>
          <w:cols w:space="720"/>
          <w:docGrid w:linePitch="360"/>
        </w:sectPr>
      </w:pPr>
      <w:bookmarkStart w:id="6" w:name="_DIDLS"/>
      <w:bookmarkEnd w:id="6"/>
    </w:p>
    <w:p w:rsidR="00746B24" w:rsidRPr="00C85F33" w:rsidRDefault="00746B24" w:rsidP="00746B24">
      <w:pPr>
        <w:pStyle w:val="Heading3"/>
        <w:spacing w:before="0" w:after="0"/>
        <w:jc w:val="center"/>
        <w:rPr>
          <w:rFonts w:ascii="Times New Roman" w:hAnsi="Times New Roman" w:cs="Times New Roman"/>
        </w:rPr>
      </w:pPr>
      <w:bookmarkStart w:id="7" w:name="_DIDLS_1"/>
      <w:bookmarkEnd w:id="7"/>
      <w:r w:rsidRPr="00C85F33">
        <w:rPr>
          <w:rFonts w:ascii="Times New Roman" w:hAnsi="Times New Roman" w:cs="Times New Roman"/>
        </w:rPr>
        <w:lastRenderedPageBreak/>
        <w:t>DIDLS</w:t>
      </w:r>
    </w:p>
    <w:p w:rsidR="00746B24" w:rsidRPr="00C85F33" w:rsidRDefault="00746B24" w:rsidP="00746B24">
      <w:pPr>
        <w:tabs>
          <w:tab w:val="center" w:pos="4680"/>
        </w:tabs>
        <w:suppressAutoHyphens/>
        <w:spacing w:line="2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8008"/>
      </w:tblGrid>
      <w:tr w:rsidR="00746B24">
        <w:tc>
          <w:tcPr>
            <w:tcW w:w="154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Diction</w:t>
            </w:r>
          </w:p>
        </w:tc>
        <w:tc>
          <w:tcPr>
            <w:tcW w:w="8028" w:type="dxa"/>
          </w:tcPr>
          <w:p w:rsidR="00746B24" w:rsidRDefault="00746B24" w:rsidP="00746B24">
            <w:pPr>
              <w:tabs>
                <w:tab w:val="center" w:pos="4680"/>
              </w:tabs>
              <w:suppressAutoHyphens/>
              <w:spacing w:line="240" w:lineRule="atLeast"/>
            </w:pPr>
            <w:r>
              <w:t>Examine the connotation of key words and phrases.</w:t>
            </w:r>
          </w:p>
          <w:p w:rsidR="00746B24" w:rsidRDefault="00746B24" w:rsidP="00746B24">
            <w:pPr>
              <w:numPr>
                <w:ilvl w:val="0"/>
                <w:numId w:val="23"/>
              </w:numPr>
              <w:tabs>
                <w:tab w:val="clear" w:pos="720"/>
                <w:tab w:val="num" w:pos="592"/>
                <w:tab w:val="center" w:pos="4680"/>
              </w:tabs>
              <w:suppressAutoHyphens/>
              <w:spacing w:line="240" w:lineRule="atLeast"/>
              <w:ind w:left="592" w:hanging="576"/>
            </w:pPr>
            <w:r>
              <w:t>monosyllabic vs. polysyllabic</w:t>
            </w:r>
          </w:p>
          <w:p w:rsidR="00746B24" w:rsidRDefault="00746B24" w:rsidP="00746B24">
            <w:pPr>
              <w:numPr>
                <w:ilvl w:val="0"/>
                <w:numId w:val="23"/>
              </w:numPr>
              <w:tabs>
                <w:tab w:val="clear" w:pos="720"/>
                <w:tab w:val="num" w:pos="592"/>
                <w:tab w:val="center" w:pos="4680"/>
              </w:tabs>
              <w:suppressAutoHyphens/>
              <w:spacing w:line="240" w:lineRule="atLeast"/>
              <w:ind w:left="592" w:hanging="576"/>
            </w:pPr>
            <w:r>
              <w:t>conversational (informal), archaic (old-fashioned), colloquial (slang), or formal (literary)</w:t>
            </w:r>
          </w:p>
          <w:p w:rsidR="00746B24" w:rsidRDefault="00746B24" w:rsidP="00746B24">
            <w:pPr>
              <w:numPr>
                <w:ilvl w:val="0"/>
                <w:numId w:val="23"/>
              </w:numPr>
              <w:tabs>
                <w:tab w:val="clear" w:pos="720"/>
                <w:tab w:val="num" w:pos="592"/>
                <w:tab w:val="center" w:pos="4680"/>
              </w:tabs>
              <w:suppressAutoHyphens/>
              <w:spacing w:line="240" w:lineRule="atLeast"/>
              <w:ind w:left="592" w:hanging="576"/>
            </w:pPr>
            <w:r>
              <w:t>denotation vs. connotation</w:t>
            </w:r>
          </w:p>
          <w:p w:rsidR="00746B24" w:rsidRDefault="00746B24" w:rsidP="00746B24">
            <w:pPr>
              <w:numPr>
                <w:ilvl w:val="0"/>
                <w:numId w:val="23"/>
              </w:numPr>
              <w:tabs>
                <w:tab w:val="clear" w:pos="720"/>
                <w:tab w:val="num" w:pos="592"/>
                <w:tab w:val="center" w:pos="4680"/>
              </w:tabs>
              <w:suppressAutoHyphens/>
              <w:spacing w:line="240" w:lineRule="atLeast"/>
              <w:ind w:left="592" w:hanging="576"/>
            </w:pPr>
            <w:r>
              <w:t>concrete vs. abstract</w:t>
            </w:r>
          </w:p>
          <w:p w:rsidR="00746B24" w:rsidRDefault="00746B24" w:rsidP="00746B24">
            <w:pPr>
              <w:numPr>
                <w:ilvl w:val="0"/>
                <w:numId w:val="23"/>
              </w:numPr>
              <w:tabs>
                <w:tab w:val="clear" w:pos="720"/>
                <w:tab w:val="num" w:pos="592"/>
                <w:tab w:val="center" w:pos="4680"/>
              </w:tabs>
              <w:suppressAutoHyphens/>
              <w:spacing w:line="240" w:lineRule="atLeast"/>
              <w:ind w:left="592" w:hanging="576"/>
            </w:pPr>
            <w:r>
              <w:t>euphonious (pleasant sounding, i.e., languid) vs. cacophonous (harsh sounding, i.e., croak)</w:t>
            </w:r>
          </w:p>
        </w:tc>
      </w:tr>
      <w:tr w:rsidR="00746B24">
        <w:tc>
          <w:tcPr>
            <w:tcW w:w="154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Images</w:t>
            </w:r>
          </w:p>
        </w:tc>
        <w:tc>
          <w:tcPr>
            <w:tcW w:w="8028" w:type="dxa"/>
          </w:tcPr>
          <w:p w:rsidR="00746B24" w:rsidRDefault="00746B24" w:rsidP="00746B24">
            <w:pPr>
              <w:tabs>
                <w:tab w:val="center" w:pos="4680"/>
              </w:tabs>
              <w:suppressAutoHyphens/>
              <w:spacing w:line="240" w:lineRule="atLeast"/>
            </w:pPr>
            <w:r>
              <w:t>Examine the images or vivid appeals to understanding through the senses.</w:t>
            </w:r>
          </w:p>
        </w:tc>
      </w:tr>
      <w:tr w:rsidR="00746B24">
        <w:tc>
          <w:tcPr>
            <w:tcW w:w="154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Details</w:t>
            </w:r>
          </w:p>
        </w:tc>
        <w:tc>
          <w:tcPr>
            <w:tcW w:w="8028" w:type="dxa"/>
          </w:tcPr>
          <w:p w:rsidR="00746B24" w:rsidRDefault="00746B24" w:rsidP="00746B24">
            <w:pPr>
              <w:tabs>
                <w:tab w:val="center" w:pos="4680"/>
              </w:tabs>
              <w:suppressAutoHyphens/>
              <w:spacing w:line="240" w:lineRule="atLeast"/>
            </w:pPr>
            <w:r>
              <w:t>Identify the details or facts given by the author or speaker as support for the attitude or tone.  Examine the use of details, the perspective from which the details are given, how the perspective changes the details, and the impact on tone.</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rsidRPr="00914EF2">
              <w:rPr>
                <w:u w:val="single"/>
              </w:rPr>
              <w:t>Possible Activity</w:t>
            </w:r>
            <w:r>
              <w:t>- Have the students determine what changes in detail might a child, a parent, a teacher, and an administrator report concerning a referral.</w:t>
            </w:r>
          </w:p>
          <w:p w:rsidR="00746B24" w:rsidRPr="008E7F4C" w:rsidRDefault="00746B24" w:rsidP="00746B24">
            <w:pPr>
              <w:tabs>
                <w:tab w:val="center" w:pos="4680"/>
              </w:tabs>
              <w:suppressAutoHyphens/>
              <w:spacing w:line="240" w:lineRule="atLeast"/>
            </w:pPr>
          </w:p>
        </w:tc>
      </w:tr>
      <w:tr w:rsidR="00746B24">
        <w:tc>
          <w:tcPr>
            <w:tcW w:w="154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Language</w:t>
            </w:r>
          </w:p>
        </w:tc>
        <w:tc>
          <w:tcPr>
            <w:tcW w:w="8028" w:type="dxa"/>
          </w:tcPr>
          <w:p w:rsidR="00746B24" w:rsidRDefault="00746B24" w:rsidP="00746B24">
            <w:pPr>
              <w:tabs>
                <w:tab w:val="center" w:pos="4680"/>
              </w:tabs>
              <w:suppressAutoHyphens/>
              <w:spacing w:line="240" w:lineRule="atLeast"/>
            </w:pPr>
            <w:r>
              <w:t>Examine the overall use of language, not simple isolated bits of diction.</w:t>
            </w:r>
          </w:p>
          <w:p w:rsidR="00746B24" w:rsidRDefault="00746B24" w:rsidP="00746B24">
            <w:pPr>
              <w:tabs>
                <w:tab w:val="center" w:pos="4680"/>
              </w:tabs>
              <w:suppressAutoHyphens/>
              <w:spacing w:line="240" w:lineRule="atLeast"/>
            </w:pPr>
          </w:p>
          <w:tbl>
            <w:tblPr>
              <w:tblW w:w="0" w:type="auto"/>
              <w:tblLook w:val="01E0"/>
            </w:tblPr>
            <w:tblGrid>
              <w:gridCol w:w="2592"/>
              <w:gridCol w:w="2592"/>
              <w:gridCol w:w="2593"/>
            </w:tblGrid>
            <w:tr w:rsidR="00746B24">
              <w:tc>
                <w:tcPr>
                  <w:tcW w:w="2592" w:type="dxa"/>
                </w:tcPr>
                <w:p w:rsidR="00746B24" w:rsidRDefault="00746B24" w:rsidP="00746B24">
                  <w:pPr>
                    <w:tabs>
                      <w:tab w:val="center" w:pos="4680"/>
                    </w:tabs>
                    <w:suppressAutoHyphens/>
                    <w:spacing w:line="240" w:lineRule="atLeast"/>
                  </w:pPr>
                  <w:r>
                    <w:t>jargon</w:t>
                  </w:r>
                </w:p>
              </w:tc>
              <w:tc>
                <w:tcPr>
                  <w:tcW w:w="2592" w:type="dxa"/>
                </w:tcPr>
                <w:p w:rsidR="00746B24" w:rsidRDefault="00746B24" w:rsidP="00746B24">
                  <w:pPr>
                    <w:tabs>
                      <w:tab w:val="center" w:pos="4680"/>
                    </w:tabs>
                    <w:suppressAutoHyphens/>
                    <w:spacing w:line="240" w:lineRule="atLeast"/>
                  </w:pPr>
                  <w:r>
                    <w:t>poetic</w:t>
                  </w:r>
                </w:p>
              </w:tc>
              <w:tc>
                <w:tcPr>
                  <w:tcW w:w="2593" w:type="dxa"/>
                </w:tcPr>
                <w:p w:rsidR="00746B24" w:rsidRDefault="00746B24" w:rsidP="00746B24">
                  <w:pPr>
                    <w:tabs>
                      <w:tab w:val="center" w:pos="4680"/>
                    </w:tabs>
                    <w:suppressAutoHyphens/>
                    <w:spacing w:line="240" w:lineRule="atLeast"/>
                  </w:pPr>
                  <w:r>
                    <w:t>pedantic</w:t>
                  </w:r>
                </w:p>
              </w:tc>
            </w:tr>
            <w:tr w:rsidR="00746B24">
              <w:tc>
                <w:tcPr>
                  <w:tcW w:w="2592" w:type="dxa"/>
                </w:tcPr>
                <w:p w:rsidR="00746B24" w:rsidRDefault="00746B24" w:rsidP="00746B24">
                  <w:pPr>
                    <w:tabs>
                      <w:tab w:val="center" w:pos="4680"/>
                    </w:tabs>
                    <w:suppressAutoHyphens/>
                    <w:spacing w:line="240" w:lineRule="atLeast"/>
                  </w:pPr>
                  <w:r>
                    <w:t>vulgar</w:t>
                  </w:r>
                </w:p>
              </w:tc>
              <w:tc>
                <w:tcPr>
                  <w:tcW w:w="2592" w:type="dxa"/>
                </w:tcPr>
                <w:p w:rsidR="00746B24" w:rsidRDefault="00746B24" w:rsidP="00746B24">
                  <w:pPr>
                    <w:tabs>
                      <w:tab w:val="center" w:pos="4680"/>
                    </w:tabs>
                    <w:suppressAutoHyphens/>
                    <w:spacing w:line="240" w:lineRule="atLeast"/>
                  </w:pPr>
                  <w:r>
                    <w:t>moralistic</w:t>
                  </w:r>
                </w:p>
              </w:tc>
              <w:tc>
                <w:tcPr>
                  <w:tcW w:w="2593" w:type="dxa"/>
                </w:tcPr>
                <w:p w:rsidR="00746B24" w:rsidRDefault="00746B24" w:rsidP="00746B24">
                  <w:pPr>
                    <w:tabs>
                      <w:tab w:val="center" w:pos="4680"/>
                    </w:tabs>
                    <w:suppressAutoHyphens/>
                    <w:spacing w:line="240" w:lineRule="atLeast"/>
                  </w:pPr>
                  <w:r>
                    <w:t>euphemistic</w:t>
                  </w:r>
                </w:p>
              </w:tc>
            </w:tr>
            <w:tr w:rsidR="00746B24">
              <w:tc>
                <w:tcPr>
                  <w:tcW w:w="2592" w:type="dxa"/>
                </w:tcPr>
                <w:p w:rsidR="00746B24" w:rsidRDefault="00746B24" w:rsidP="00746B24">
                  <w:pPr>
                    <w:tabs>
                      <w:tab w:val="center" w:pos="4680"/>
                    </w:tabs>
                    <w:suppressAutoHyphens/>
                    <w:spacing w:line="240" w:lineRule="atLeast"/>
                  </w:pPr>
                  <w:r>
                    <w:t>scholarly</w:t>
                  </w:r>
                </w:p>
              </w:tc>
              <w:tc>
                <w:tcPr>
                  <w:tcW w:w="2592" w:type="dxa"/>
                </w:tcPr>
                <w:p w:rsidR="00746B24" w:rsidRDefault="00746B24" w:rsidP="00746B24">
                  <w:pPr>
                    <w:tabs>
                      <w:tab w:val="center" w:pos="4680"/>
                    </w:tabs>
                    <w:suppressAutoHyphens/>
                    <w:spacing w:line="240" w:lineRule="atLeast"/>
                  </w:pPr>
                  <w:r>
                    <w:t>slang</w:t>
                  </w:r>
                </w:p>
              </w:tc>
              <w:tc>
                <w:tcPr>
                  <w:tcW w:w="2593" w:type="dxa"/>
                </w:tcPr>
                <w:p w:rsidR="00746B24" w:rsidRDefault="00746B24" w:rsidP="00746B24">
                  <w:pPr>
                    <w:tabs>
                      <w:tab w:val="center" w:pos="4680"/>
                    </w:tabs>
                    <w:suppressAutoHyphens/>
                    <w:spacing w:line="240" w:lineRule="atLeast"/>
                  </w:pPr>
                  <w:r>
                    <w:t>pretentious</w:t>
                  </w:r>
                </w:p>
              </w:tc>
            </w:tr>
            <w:tr w:rsidR="00746B24">
              <w:tc>
                <w:tcPr>
                  <w:tcW w:w="2592" w:type="dxa"/>
                </w:tcPr>
                <w:p w:rsidR="00746B24" w:rsidRDefault="00746B24" w:rsidP="00746B24">
                  <w:pPr>
                    <w:tabs>
                      <w:tab w:val="center" w:pos="4680"/>
                    </w:tabs>
                    <w:suppressAutoHyphens/>
                    <w:spacing w:line="240" w:lineRule="atLeast"/>
                  </w:pPr>
                  <w:r>
                    <w:t>insipid</w:t>
                  </w:r>
                </w:p>
              </w:tc>
              <w:tc>
                <w:tcPr>
                  <w:tcW w:w="2592" w:type="dxa"/>
                </w:tcPr>
                <w:p w:rsidR="00746B24" w:rsidRDefault="00746B24" w:rsidP="00746B24">
                  <w:pPr>
                    <w:tabs>
                      <w:tab w:val="center" w:pos="4680"/>
                    </w:tabs>
                    <w:suppressAutoHyphens/>
                    <w:spacing w:line="240" w:lineRule="atLeast"/>
                  </w:pPr>
                  <w:r>
                    <w:t>idiomatic</w:t>
                  </w:r>
                </w:p>
              </w:tc>
              <w:tc>
                <w:tcPr>
                  <w:tcW w:w="2593" w:type="dxa"/>
                </w:tcPr>
                <w:p w:rsidR="00746B24" w:rsidRDefault="00746B24" w:rsidP="00746B24">
                  <w:pPr>
                    <w:tabs>
                      <w:tab w:val="center" w:pos="4680"/>
                    </w:tabs>
                    <w:suppressAutoHyphens/>
                    <w:spacing w:line="240" w:lineRule="atLeast"/>
                  </w:pPr>
                  <w:r>
                    <w:t>sensuous</w:t>
                  </w:r>
                </w:p>
              </w:tc>
            </w:tr>
            <w:tr w:rsidR="00746B24">
              <w:tc>
                <w:tcPr>
                  <w:tcW w:w="2592" w:type="dxa"/>
                </w:tcPr>
                <w:p w:rsidR="00746B24" w:rsidRDefault="00746B24" w:rsidP="00746B24">
                  <w:pPr>
                    <w:tabs>
                      <w:tab w:val="center" w:pos="4680"/>
                    </w:tabs>
                    <w:suppressAutoHyphens/>
                    <w:spacing w:line="240" w:lineRule="atLeast"/>
                  </w:pPr>
                  <w:r>
                    <w:t>informal</w:t>
                  </w:r>
                </w:p>
              </w:tc>
              <w:tc>
                <w:tcPr>
                  <w:tcW w:w="2592" w:type="dxa"/>
                </w:tcPr>
                <w:p w:rsidR="00746B24" w:rsidRDefault="00746B24" w:rsidP="00746B24">
                  <w:pPr>
                    <w:tabs>
                      <w:tab w:val="center" w:pos="4680"/>
                    </w:tabs>
                    <w:suppressAutoHyphens/>
                    <w:spacing w:line="240" w:lineRule="atLeast"/>
                  </w:pPr>
                  <w:r>
                    <w:t>formal</w:t>
                  </w:r>
                </w:p>
              </w:tc>
              <w:tc>
                <w:tcPr>
                  <w:tcW w:w="2593" w:type="dxa"/>
                </w:tcPr>
                <w:p w:rsidR="00746B24" w:rsidRDefault="00746B24" w:rsidP="00746B24">
                  <w:pPr>
                    <w:tabs>
                      <w:tab w:val="center" w:pos="4680"/>
                    </w:tabs>
                    <w:suppressAutoHyphens/>
                    <w:spacing w:line="240" w:lineRule="atLeast"/>
                  </w:pPr>
                  <w:r>
                    <w:t>ordinary</w:t>
                  </w:r>
                </w:p>
              </w:tc>
            </w:tr>
            <w:tr w:rsidR="00746B24">
              <w:tc>
                <w:tcPr>
                  <w:tcW w:w="2592" w:type="dxa"/>
                </w:tcPr>
                <w:p w:rsidR="00746B24" w:rsidRDefault="00746B24" w:rsidP="00746B24">
                  <w:pPr>
                    <w:tabs>
                      <w:tab w:val="center" w:pos="4680"/>
                    </w:tabs>
                    <w:suppressAutoHyphens/>
                    <w:spacing w:line="240" w:lineRule="atLeast"/>
                  </w:pPr>
                  <w:r>
                    <w:t>precise</w:t>
                  </w:r>
                </w:p>
              </w:tc>
              <w:tc>
                <w:tcPr>
                  <w:tcW w:w="2592" w:type="dxa"/>
                </w:tcPr>
                <w:p w:rsidR="00746B24" w:rsidRDefault="00746B24" w:rsidP="00746B24">
                  <w:pPr>
                    <w:tabs>
                      <w:tab w:val="center" w:pos="4680"/>
                    </w:tabs>
                    <w:suppressAutoHyphens/>
                    <w:spacing w:line="240" w:lineRule="atLeast"/>
                  </w:pPr>
                  <w:r>
                    <w:t>cultured</w:t>
                  </w:r>
                </w:p>
              </w:tc>
              <w:tc>
                <w:tcPr>
                  <w:tcW w:w="2593" w:type="dxa"/>
                </w:tcPr>
                <w:p w:rsidR="00746B24" w:rsidRDefault="00746B24" w:rsidP="00746B24">
                  <w:pPr>
                    <w:tabs>
                      <w:tab w:val="center" w:pos="4680"/>
                    </w:tabs>
                    <w:suppressAutoHyphens/>
                    <w:spacing w:line="240" w:lineRule="atLeast"/>
                  </w:pPr>
                  <w:r>
                    <w:t>exact</w:t>
                  </w:r>
                </w:p>
              </w:tc>
            </w:tr>
            <w:tr w:rsidR="00746B24">
              <w:tc>
                <w:tcPr>
                  <w:tcW w:w="2592" w:type="dxa"/>
                </w:tcPr>
                <w:p w:rsidR="00746B24" w:rsidRDefault="00746B24" w:rsidP="00746B24">
                  <w:pPr>
                    <w:tabs>
                      <w:tab w:val="center" w:pos="4680"/>
                    </w:tabs>
                    <w:suppressAutoHyphens/>
                    <w:spacing w:line="240" w:lineRule="atLeast"/>
                  </w:pPr>
                  <w:r>
                    <w:t>esoteric</w:t>
                  </w:r>
                </w:p>
              </w:tc>
              <w:tc>
                <w:tcPr>
                  <w:tcW w:w="2592" w:type="dxa"/>
                </w:tcPr>
                <w:p w:rsidR="00746B24" w:rsidRDefault="00746B24" w:rsidP="00746B24">
                  <w:pPr>
                    <w:tabs>
                      <w:tab w:val="center" w:pos="4680"/>
                    </w:tabs>
                    <w:suppressAutoHyphens/>
                    <w:spacing w:line="240" w:lineRule="atLeast"/>
                  </w:pPr>
                  <w:r>
                    <w:t>picturesque</w:t>
                  </w:r>
                </w:p>
              </w:tc>
              <w:tc>
                <w:tcPr>
                  <w:tcW w:w="2593" w:type="dxa"/>
                </w:tcPr>
                <w:p w:rsidR="00746B24" w:rsidRDefault="00746B24" w:rsidP="00746B24">
                  <w:pPr>
                    <w:tabs>
                      <w:tab w:val="center" w:pos="4680"/>
                    </w:tabs>
                    <w:suppressAutoHyphens/>
                    <w:spacing w:line="240" w:lineRule="atLeast"/>
                  </w:pPr>
                  <w:r>
                    <w:t>learned</w:t>
                  </w:r>
                </w:p>
              </w:tc>
            </w:tr>
            <w:tr w:rsidR="00746B24">
              <w:tc>
                <w:tcPr>
                  <w:tcW w:w="2592" w:type="dxa"/>
                </w:tcPr>
                <w:p w:rsidR="00746B24" w:rsidRDefault="00746B24" w:rsidP="00746B24">
                  <w:pPr>
                    <w:tabs>
                      <w:tab w:val="center" w:pos="4680"/>
                    </w:tabs>
                    <w:suppressAutoHyphens/>
                    <w:spacing w:line="240" w:lineRule="atLeast"/>
                  </w:pPr>
                  <w:r>
                    <w:t>connotative</w:t>
                  </w:r>
                </w:p>
              </w:tc>
              <w:tc>
                <w:tcPr>
                  <w:tcW w:w="2592" w:type="dxa"/>
                </w:tcPr>
                <w:p w:rsidR="00746B24" w:rsidRDefault="00746B24" w:rsidP="00746B24">
                  <w:pPr>
                    <w:tabs>
                      <w:tab w:val="center" w:pos="4680"/>
                    </w:tabs>
                    <w:suppressAutoHyphens/>
                    <w:spacing w:line="240" w:lineRule="atLeast"/>
                  </w:pPr>
                  <w:r>
                    <w:t>homespun</w:t>
                  </w:r>
                </w:p>
              </w:tc>
              <w:tc>
                <w:tcPr>
                  <w:tcW w:w="2593" w:type="dxa"/>
                </w:tcPr>
                <w:p w:rsidR="00746B24" w:rsidRDefault="00746B24" w:rsidP="00746B24">
                  <w:pPr>
                    <w:tabs>
                      <w:tab w:val="center" w:pos="4680"/>
                    </w:tabs>
                    <w:suppressAutoHyphens/>
                    <w:spacing w:line="240" w:lineRule="atLeast"/>
                  </w:pPr>
                  <w:r>
                    <w:t>symbolic</w:t>
                  </w:r>
                </w:p>
              </w:tc>
            </w:tr>
            <w:tr w:rsidR="00746B24">
              <w:tc>
                <w:tcPr>
                  <w:tcW w:w="2592" w:type="dxa"/>
                </w:tcPr>
                <w:p w:rsidR="00746B24" w:rsidRDefault="00746B24" w:rsidP="00746B24">
                  <w:pPr>
                    <w:tabs>
                      <w:tab w:val="center" w:pos="4680"/>
                    </w:tabs>
                    <w:suppressAutoHyphens/>
                    <w:spacing w:line="240" w:lineRule="atLeast"/>
                  </w:pPr>
                  <w:r>
                    <w:t>plain</w:t>
                  </w:r>
                </w:p>
              </w:tc>
              <w:tc>
                <w:tcPr>
                  <w:tcW w:w="2592" w:type="dxa"/>
                </w:tcPr>
                <w:p w:rsidR="00746B24" w:rsidRDefault="00746B24" w:rsidP="00746B24">
                  <w:pPr>
                    <w:tabs>
                      <w:tab w:val="center" w:pos="4680"/>
                    </w:tabs>
                    <w:suppressAutoHyphens/>
                    <w:spacing w:line="240" w:lineRule="atLeast"/>
                  </w:pPr>
                  <w:r>
                    <w:t>provincial</w:t>
                  </w:r>
                </w:p>
              </w:tc>
              <w:tc>
                <w:tcPr>
                  <w:tcW w:w="2593" w:type="dxa"/>
                </w:tcPr>
                <w:p w:rsidR="00746B24" w:rsidRDefault="00746B24" w:rsidP="00746B24">
                  <w:pPr>
                    <w:tabs>
                      <w:tab w:val="center" w:pos="4680"/>
                    </w:tabs>
                    <w:suppressAutoHyphens/>
                    <w:spacing w:line="240" w:lineRule="atLeast"/>
                  </w:pPr>
                  <w:r>
                    <w:t>simple</w:t>
                  </w:r>
                </w:p>
              </w:tc>
            </w:tr>
            <w:tr w:rsidR="00746B24">
              <w:tc>
                <w:tcPr>
                  <w:tcW w:w="2592" w:type="dxa"/>
                </w:tcPr>
                <w:p w:rsidR="00746B24" w:rsidRDefault="00746B24" w:rsidP="00746B24">
                  <w:pPr>
                    <w:tabs>
                      <w:tab w:val="center" w:pos="4680"/>
                    </w:tabs>
                    <w:suppressAutoHyphens/>
                    <w:spacing w:line="240" w:lineRule="atLeast"/>
                  </w:pPr>
                  <w:r>
                    <w:t>literal</w:t>
                  </w:r>
                </w:p>
              </w:tc>
              <w:tc>
                <w:tcPr>
                  <w:tcW w:w="2592" w:type="dxa"/>
                </w:tcPr>
                <w:p w:rsidR="00746B24" w:rsidRDefault="00746B24" w:rsidP="00746B24">
                  <w:pPr>
                    <w:tabs>
                      <w:tab w:val="center" w:pos="4680"/>
                    </w:tabs>
                    <w:suppressAutoHyphens/>
                    <w:spacing w:line="240" w:lineRule="atLeast"/>
                  </w:pPr>
                  <w:r>
                    <w:t>trite</w:t>
                  </w:r>
                </w:p>
              </w:tc>
              <w:tc>
                <w:tcPr>
                  <w:tcW w:w="2593" w:type="dxa"/>
                </w:tcPr>
                <w:p w:rsidR="00746B24" w:rsidRDefault="00746B24" w:rsidP="00746B24">
                  <w:pPr>
                    <w:tabs>
                      <w:tab w:val="center" w:pos="4680"/>
                    </w:tabs>
                    <w:suppressAutoHyphens/>
                    <w:spacing w:line="240" w:lineRule="atLeast"/>
                  </w:pPr>
                  <w:r>
                    <w:t>figurative</w:t>
                  </w:r>
                </w:p>
              </w:tc>
            </w:tr>
            <w:tr w:rsidR="00746B24">
              <w:tc>
                <w:tcPr>
                  <w:tcW w:w="2592" w:type="dxa"/>
                </w:tcPr>
                <w:p w:rsidR="00746B24" w:rsidRDefault="00746B24" w:rsidP="00746B24">
                  <w:pPr>
                    <w:tabs>
                      <w:tab w:val="center" w:pos="4680"/>
                    </w:tabs>
                    <w:suppressAutoHyphens/>
                    <w:spacing w:line="240" w:lineRule="atLeast"/>
                  </w:pPr>
                  <w:r>
                    <w:t>colloquial</w:t>
                  </w:r>
                </w:p>
              </w:tc>
              <w:tc>
                <w:tcPr>
                  <w:tcW w:w="2592" w:type="dxa"/>
                </w:tcPr>
                <w:p w:rsidR="00746B24" w:rsidRDefault="00746B24" w:rsidP="00746B24">
                  <w:pPr>
                    <w:tabs>
                      <w:tab w:val="center" w:pos="4680"/>
                    </w:tabs>
                    <w:suppressAutoHyphens/>
                    <w:spacing w:line="240" w:lineRule="atLeast"/>
                  </w:pPr>
                  <w:r>
                    <w:t>obscure</w:t>
                  </w:r>
                </w:p>
              </w:tc>
              <w:tc>
                <w:tcPr>
                  <w:tcW w:w="2593" w:type="dxa"/>
                </w:tcPr>
                <w:p w:rsidR="00746B24" w:rsidRDefault="00746B24" w:rsidP="00746B24">
                  <w:pPr>
                    <w:tabs>
                      <w:tab w:val="center" w:pos="4680"/>
                    </w:tabs>
                    <w:suppressAutoHyphens/>
                    <w:spacing w:line="240" w:lineRule="atLeast"/>
                  </w:pPr>
                  <w:r>
                    <w:t>bombastic</w:t>
                  </w:r>
                </w:p>
              </w:tc>
            </w:tr>
            <w:tr w:rsidR="00746B24">
              <w:tc>
                <w:tcPr>
                  <w:tcW w:w="2592" w:type="dxa"/>
                </w:tcPr>
                <w:p w:rsidR="00746B24" w:rsidRDefault="00746B24" w:rsidP="00746B24">
                  <w:pPr>
                    <w:tabs>
                      <w:tab w:val="center" w:pos="4680"/>
                    </w:tabs>
                    <w:suppressAutoHyphens/>
                    <w:spacing w:line="240" w:lineRule="atLeast"/>
                  </w:pPr>
                  <w:r>
                    <w:t>artificial</w:t>
                  </w:r>
                </w:p>
              </w:tc>
              <w:tc>
                <w:tcPr>
                  <w:tcW w:w="2592" w:type="dxa"/>
                </w:tcPr>
                <w:p w:rsidR="00746B24" w:rsidRDefault="00746B24" w:rsidP="00746B24">
                  <w:pPr>
                    <w:tabs>
                      <w:tab w:val="center" w:pos="4680"/>
                    </w:tabs>
                    <w:suppressAutoHyphens/>
                    <w:spacing w:line="240" w:lineRule="atLeast"/>
                  </w:pPr>
                  <w:r>
                    <w:t>precise</w:t>
                  </w:r>
                </w:p>
              </w:tc>
              <w:tc>
                <w:tcPr>
                  <w:tcW w:w="2593" w:type="dxa"/>
                </w:tcPr>
                <w:p w:rsidR="00746B24" w:rsidRDefault="00746B24" w:rsidP="00746B24">
                  <w:pPr>
                    <w:tabs>
                      <w:tab w:val="center" w:pos="4680"/>
                    </w:tabs>
                    <w:suppressAutoHyphens/>
                    <w:spacing w:line="240" w:lineRule="atLeast"/>
                  </w:pPr>
                  <w:r>
                    <w:t>obtuse</w:t>
                  </w:r>
                </w:p>
              </w:tc>
            </w:tr>
            <w:tr w:rsidR="00746B24">
              <w:tc>
                <w:tcPr>
                  <w:tcW w:w="2592" w:type="dxa"/>
                </w:tcPr>
                <w:p w:rsidR="00746B24" w:rsidRDefault="00746B24" w:rsidP="00746B24">
                  <w:pPr>
                    <w:tabs>
                      <w:tab w:val="center" w:pos="4680"/>
                    </w:tabs>
                    <w:suppressAutoHyphens/>
                    <w:spacing w:line="240" w:lineRule="atLeast"/>
                  </w:pPr>
                  <w:r>
                    <w:t>detached</w:t>
                  </w:r>
                </w:p>
              </w:tc>
              <w:tc>
                <w:tcPr>
                  <w:tcW w:w="2592" w:type="dxa"/>
                </w:tcPr>
                <w:p w:rsidR="00746B24" w:rsidRDefault="00746B24" w:rsidP="00746B24">
                  <w:pPr>
                    <w:tabs>
                      <w:tab w:val="center" w:pos="4680"/>
                    </w:tabs>
                    <w:suppressAutoHyphens/>
                    <w:spacing w:line="240" w:lineRule="atLeast"/>
                  </w:pPr>
                  <w:r>
                    <w:t>exact</w:t>
                  </w:r>
                </w:p>
              </w:tc>
              <w:tc>
                <w:tcPr>
                  <w:tcW w:w="2593" w:type="dxa"/>
                </w:tcPr>
                <w:p w:rsidR="00746B24" w:rsidRDefault="00746B24" w:rsidP="00746B24">
                  <w:pPr>
                    <w:tabs>
                      <w:tab w:val="center" w:pos="4680"/>
                    </w:tabs>
                    <w:suppressAutoHyphens/>
                    <w:spacing w:line="240" w:lineRule="atLeast"/>
                  </w:pPr>
                  <w:r>
                    <w:t>grotesque</w:t>
                  </w:r>
                </w:p>
              </w:tc>
            </w:tr>
            <w:tr w:rsidR="00746B24">
              <w:tc>
                <w:tcPr>
                  <w:tcW w:w="2592" w:type="dxa"/>
                </w:tcPr>
                <w:p w:rsidR="00746B24" w:rsidRDefault="00746B24" w:rsidP="00746B24">
                  <w:pPr>
                    <w:tabs>
                      <w:tab w:val="center" w:pos="4680"/>
                    </w:tabs>
                    <w:suppressAutoHyphens/>
                    <w:spacing w:line="240" w:lineRule="atLeast"/>
                  </w:pPr>
                  <w:r>
                    <w:t>emotional</w:t>
                  </w:r>
                </w:p>
              </w:tc>
              <w:tc>
                <w:tcPr>
                  <w:tcW w:w="2592" w:type="dxa"/>
                </w:tcPr>
                <w:p w:rsidR="00746B24" w:rsidRDefault="00746B24" w:rsidP="00746B24">
                  <w:pPr>
                    <w:tabs>
                      <w:tab w:val="center" w:pos="4680"/>
                    </w:tabs>
                    <w:suppressAutoHyphens/>
                    <w:spacing w:line="240" w:lineRule="atLeast"/>
                  </w:pPr>
                </w:p>
              </w:tc>
              <w:tc>
                <w:tcPr>
                  <w:tcW w:w="2593" w:type="dxa"/>
                </w:tcPr>
                <w:p w:rsidR="00746B24" w:rsidRDefault="00746B24" w:rsidP="00746B24">
                  <w:pPr>
                    <w:tabs>
                      <w:tab w:val="center" w:pos="4680"/>
                    </w:tabs>
                    <w:suppressAutoHyphens/>
                    <w:spacing w:line="240" w:lineRule="atLeast"/>
                  </w:pPr>
                  <w:r>
                    <w:t>concrete</w:t>
                  </w:r>
                </w:p>
              </w:tc>
            </w:tr>
          </w:tbl>
          <w:p w:rsidR="00746B24" w:rsidRDefault="00746B24" w:rsidP="00746B24">
            <w:pPr>
              <w:tabs>
                <w:tab w:val="center" w:pos="4680"/>
              </w:tabs>
              <w:suppressAutoHyphens/>
              <w:spacing w:line="240" w:lineRule="atLeast"/>
            </w:pPr>
          </w:p>
        </w:tc>
      </w:tr>
      <w:tr w:rsidR="00746B24">
        <w:tc>
          <w:tcPr>
            <w:tcW w:w="154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Sentence Structure</w:t>
            </w:r>
          </w:p>
        </w:tc>
        <w:tc>
          <w:tcPr>
            <w:tcW w:w="8028" w:type="dxa"/>
          </w:tcPr>
          <w:p w:rsidR="00746B24" w:rsidRDefault="00746B24" w:rsidP="00746B24">
            <w:pPr>
              <w:tabs>
                <w:tab w:val="center" w:pos="4680"/>
              </w:tabs>
              <w:suppressAutoHyphens/>
              <w:spacing w:line="240" w:lineRule="atLeast"/>
            </w:pPr>
            <w:r>
              <w:t>Examine how the structure affects the reader’s attitude.</w:t>
            </w:r>
          </w:p>
          <w:p w:rsidR="00746B24" w:rsidRDefault="00746B24" w:rsidP="00746B24">
            <w:pPr>
              <w:tabs>
                <w:tab w:val="center" w:pos="4680"/>
              </w:tabs>
              <w:suppressAutoHyphen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2592"/>
              <w:gridCol w:w="2593"/>
            </w:tblGrid>
            <w:tr w:rsidR="00746B24">
              <w:tc>
                <w:tcPr>
                  <w:tcW w:w="2592" w:type="dxa"/>
                </w:tcPr>
                <w:p w:rsidR="00746B24" w:rsidRDefault="00746B24" w:rsidP="00746B24">
                  <w:pPr>
                    <w:tabs>
                      <w:tab w:val="center" w:pos="4680"/>
                    </w:tabs>
                    <w:suppressAutoHyphens/>
                    <w:spacing w:line="240" w:lineRule="atLeast"/>
                  </w:pPr>
                  <w:r>
                    <w:t>Function</w:t>
                  </w:r>
                </w:p>
                <w:p w:rsidR="00746B24" w:rsidRDefault="00746B24" w:rsidP="00746B24">
                  <w:pPr>
                    <w:numPr>
                      <w:ilvl w:val="0"/>
                      <w:numId w:val="27"/>
                    </w:numPr>
                    <w:tabs>
                      <w:tab w:val="clear" w:pos="720"/>
                      <w:tab w:val="num" w:pos="479"/>
                      <w:tab w:val="center" w:pos="4680"/>
                    </w:tabs>
                    <w:suppressAutoHyphens/>
                    <w:spacing w:line="240" w:lineRule="atLeast"/>
                    <w:ind w:left="479" w:hanging="479"/>
                  </w:pPr>
                  <w:r>
                    <w:t>declarative</w:t>
                  </w:r>
                </w:p>
                <w:p w:rsidR="00746B24" w:rsidRDefault="00746B24" w:rsidP="00746B24">
                  <w:pPr>
                    <w:numPr>
                      <w:ilvl w:val="0"/>
                      <w:numId w:val="27"/>
                    </w:numPr>
                    <w:tabs>
                      <w:tab w:val="clear" w:pos="720"/>
                      <w:tab w:val="num" w:pos="479"/>
                      <w:tab w:val="center" w:pos="4680"/>
                    </w:tabs>
                    <w:suppressAutoHyphens/>
                    <w:spacing w:line="240" w:lineRule="atLeast"/>
                    <w:ind w:left="479" w:hanging="479"/>
                  </w:pPr>
                  <w:r>
                    <w:t>interrogative</w:t>
                  </w:r>
                </w:p>
                <w:p w:rsidR="00746B24" w:rsidRDefault="00746B24" w:rsidP="00746B24">
                  <w:pPr>
                    <w:numPr>
                      <w:ilvl w:val="0"/>
                      <w:numId w:val="27"/>
                    </w:numPr>
                    <w:tabs>
                      <w:tab w:val="clear" w:pos="720"/>
                      <w:tab w:val="num" w:pos="479"/>
                      <w:tab w:val="center" w:pos="4680"/>
                    </w:tabs>
                    <w:suppressAutoHyphens/>
                    <w:spacing w:line="240" w:lineRule="atLeast"/>
                    <w:ind w:left="479" w:hanging="479"/>
                  </w:pPr>
                  <w:r>
                    <w:t>exclamatory</w:t>
                  </w:r>
                </w:p>
                <w:p w:rsidR="00746B24" w:rsidRDefault="00746B24" w:rsidP="00746B24">
                  <w:pPr>
                    <w:numPr>
                      <w:ilvl w:val="0"/>
                      <w:numId w:val="27"/>
                    </w:numPr>
                    <w:tabs>
                      <w:tab w:val="clear" w:pos="720"/>
                      <w:tab w:val="num" w:pos="479"/>
                      <w:tab w:val="center" w:pos="4680"/>
                    </w:tabs>
                    <w:suppressAutoHyphens/>
                    <w:spacing w:line="240" w:lineRule="atLeast"/>
                    <w:ind w:left="479" w:hanging="479"/>
                  </w:pPr>
                  <w:r>
                    <w:t>imperative</w:t>
                  </w:r>
                </w:p>
              </w:tc>
              <w:tc>
                <w:tcPr>
                  <w:tcW w:w="2592" w:type="dxa"/>
                </w:tcPr>
                <w:p w:rsidR="00746B24" w:rsidRDefault="00746B24" w:rsidP="00746B24">
                  <w:pPr>
                    <w:tabs>
                      <w:tab w:val="center" w:pos="4680"/>
                    </w:tabs>
                    <w:suppressAutoHyphens/>
                    <w:spacing w:line="240" w:lineRule="atLeast"/>
                  </w:pPr>
                  <w:r>
                    <w:t>Construction</w:t>
                  </w:r>
                </w:p>
                <w:p w:rsidR="00746B24" w:rsidRDefault="00746B24" w:rsidP="00746B24">
                  <w:pPr>
                    <w:numPr>
                      <w:ilvl w:val="0"/>
                      <w:numId w:val="27"/>
                    </w:numPr>
                    <w:tabs>
                      <w:tab w:val="clear" w:pos="720"/>
                      <w:tab w:val="num" w:pos="407"/>
                      <w:tab w:val="center" w:pos="4680"/>
                    </w:tabs>
                    <w:suppressAutoHyphens/>
                    <w:spacing w:line="240" w:lineRule="atLeast"/>
                    <w:ind w:left="407" w:hanging="407"/>
                  </w:pPr>
                  <w:r>
                    <w:t>loose</w:t>
                  </w:r>
                </w:p>
                <w:p w:rsidR="00746B24" w:rsidRDefault="00746B24" w:rsidP="00746B24">
                  <w:pPr>
                    <w:numPr>
                      <w:ilvl w:val="0"/>
                      <w:numId w:val="27"/>
                    </w:numPr>
                    <w:tabs>
                      <w:tab w:val="clear" w:pos="720"/>
                      <w:tab w:val="num" w:pos="407"/>
                      <w:tab w:val="center" w:pos="4680"/>
                    </w:tabs>
                    <w:suppressAutoHyphens/>
                    <w:spacing w:line="240" w:lineRule="atLeast"/>
                    <w:ind w:left="407" w:hanging="407"/>
                  </w:pPr>
                  <w:r>
                    <w:t>periodic</w:t>
                  </w:r>
                </w:p>
                <w:p w:rsidR="00746B24" w:rsidRDefault="00746B24" w:rsidP="00746B24">
                  <w:pPr>
                    <w:numPr>
                      <w:ilvl w:val="0"/>
                      <w:numId w:val="27"/>
                    </w:numPr>
                    <w:tabs>
                      <w:tab w:val="clear" w:pos="720"/>
                      <w:tab w:val="num" w:pos="407"/>
                      <w:tab w:val="center" w:pos="4680"/>
                    </w:tabs>
                    <w:suppressAutoHyphens/>
                    <w:spacing w:line="240" w:lineRule="atLeast"/>
                    <w:ind w:left="407" w:hanging="407"/>
                  </w:pPr>
                  <w:r>
                    <w:t>balanced combination of two or three</w:t>
                  </w:r>
                </w:p>
              </w:tc>
              <w:tc>
                <w:tcPr>
                  <w:tcW w:w="2593" w:type="dxa"/>
                </w:tcPr>
                <w:p w:rsidR="00746B24" w:rsidRDefault="00746B24" w:rsidP="00746B24">
                  <w:pPr>
                    <w:tabs>
                      <w:tab w:val="center" w:pos="4680"/>
                    </w:tabs>
                    <w:suppressAutoHyphens/>
                    <w:spacing w:line="240" w:lineRule="atLeast"/>
                  </w:pPr>
                  <w:r>
                    <w:t>Form</w:t>
                  </w:r>
                </w:p>
                <w:p w:rsidR="00746B24" w:rsidRDefault="00746B24" w:rsidP="00746B24">
                  <w:pPr>
                    <w:numPr>
                      <w:ilvl w:val="0"/>
                      <w:numId w:val="27"/>
                    </w:numPr>
                    <w:tabs>
                      <w:tab w:val="clear" w:pos="720"/>
                      <w:tab w:val="num" w:pos="335"/>
                      <w:tab w:val="center" w:pos="4680"/>
                    </w:tabs>
                    <w:suppressAutoHyphens/>
                    <w:spacing w:line="240" w:lineRule="atLeast"/>
                    <w:ind w:left="335" w:hanging="335"/>
                  </w:pPr>
                  <w:r>
                    <w:t>simple</w:t>
                  </w:r>
                </w:p>
                <w:p w:rsidR="00746B24" w:rsidRDefault="00746B24" w:rsidP="00746B24">
                  <w:pPr>
                    <w:numPr>
                      <w:ilvl w:val="0"/>
                      <w:numId w:val="27"/>
                    </w:numPr>
                    <w:tabs>
                      <w:tab w:val="clear" w:pos="720"/>
                      <w:tab w:val="num" w:pos="335"/>
                      <w:tab w:val="center" w:pos="4680"/>
                    </w:tabs>
                    <w:suppressAutoHyphens/>
                    <w:spacing w:line="240" w:lineRule="atLeast"/>
                    <w:ind w:left="335" w:hanging="335"/>
                  </w:pPr>
                  <w:r>
                    <w:t>compound</w:t>
                  </w:r>
                </w:p>
                <w:p w:rsidR="00746B24" w:rsidRDefault="00746B24" w:rsidP="00746B24">
                  <w:pPr>
                    <w:numPr>
                      <w:ilvl w:val="0"/>
                      <w:numId w:val="27"/>
                    </w:numPr>
                    <w:tabs>
                      <w:tab w:val="clear" w:pos="720"/>
                      <w:tab w:val="num" w:pos="335"/>
                      <w:tab w:val="center" w:pos="4680"/>
                    </w:tabs>
                    <w:suppressAutoHyphens/>
                    <w:spacing w:line="240" w:lineRule="atLeast"/>
                    <w:ind w:left="335" w:hanging="335"/>
                  </w:pPr>
                  <w:r>
                    <w:t>complex</w:t>
                  </w:r>
                </w:p>
                <w:p w:rsidR="00746B24" w:rsidRDefault="00746B24" w:rsidP="00746B24">
                  <w:pPr>
                    <w:numPr>
                      <w:ilvl w:val="0"/>
                      <w:numId w:val="27"/>
                    </w:numPr>
                    <w:tabs>
                      <w:tab w:val="clear" w:pos="720"/>
                      <w:tab w:val="num" w:pos="335"/>
                      <w:tab w:val="center" w:pos="4680"/>
                    </w:tabs>
                    <w:suppressAutoHyphens/>
                    <w:spacing w:line="240" w:lineRule="atLeast"/>
                    <w:ind w:left="335" w:hanging="335"/>
                  </w:pPr>
                  <w:r>
                    <w:t>compound-</w:t>
                  </w:r>
                </w:p>
                <w:p w:rsidR="00746B24" w:rsidRDefault="00746B24" w:rsidP="00746B24">
                  <w:pPr>
                    <w:tabs>
                      <w:tab w:val="center" w:pos="4680"/>
                    </w:tabs>
                    <w:suppressAutoHyphens/>
                    <w:spacing w:line="240" w:lineRule="atLeast"/>
                    <w:ind w:left="335"/>
                  </w:pPr>
                  <w:r>
                    <w:t>complex</w:t>
                  </w:r>
                </w:p>
                <w:p w:rsidR="00746B24" w:rsidRDefault="00746B24" w:rsidP="00746B24">
                  <w:pPr>
                    <w:tabs>
                      <w:tab w:val="center" w:pos="4680"/>
                    </w:tabs>
                    <w:suppressAutoHyphens/>
                    <w:spacing w:line="240" w:lineRule="atLeast"/>
                    <w:ind w:left="335"/>
                  </w:pPr>
                </w:p>
              </w:tc>
            </w:tr>
          </w:tbl>
          <w:p w:rsidR="00746B24" w:rsidRDefault="00746B24" w:rsidP="00746B24">
            <w:pPr>
              <w:tabs>
                <w:tab w:val="center" w:pos="4680"/>
              </w:tabs>
              <w:suppressAutoHyphens/>
              <w:spacing w:line="240" w:lineRule="atLeast"/>
            </w:pPr>
          </w:p>
        </w:tc>
      </w:tr>
    </w:tbl>
    <w:p w:rsidR="00746B24" w:rsidRDefault="00746B24" w:rsidP="00746B24">
      <w:pPr>
        <w:tabs>
          <w:tab w:val="center" w:pos="4680"/>
        </w:tabs>
        <w:suppressAutoHyphens/>
        <w:spacing w:line="240" w:lineRule="atLeast"/>
      </w:pPr>
    </w:p>
    <w:p w:rsidR="00746B24" w:rsidRPr="00416747" w:rsidRDefault="00746B24" w:rsidP="00746B24">
      <w:pPr>
        <w:tabs>
          <w:tab w:val="center" w:pos="4680"/>
        </w:tabs>
        <w:suppressAutoHyphens/>
        <w:spacing w:line="240" w:lineRule="atLeast"/>
        <w:jc w:val="center"/>
        <w:rPr>
          <w:b/>
          <w:sz w:val="32"/>
          <w:szCs w:val="32"/>
        </w:rPr>
      </w:pPr>
      <w:r>
        <w:br w:type="page"/>
      </w:r>
      <w:r w:rsidRPr="00416747">
        <w:rPr>
          <w:b/>
          <w:sz w:val="32"/>
          <w:szCs w:val="32"/>
        </w:rPr>
        <w:lastRenderedPageBreak/>
        <w:t>DIDLS</w:t>
      </w:r>
    </w:p>
    <w:p w:rsidR="00746B24" w:rsidRDefault="00746B24" w:rsidP="00746B24">
      <w:pPr>
        <w:tabs>
          <w:tab w:val="center" w:pos="4680"/>
        </w:tabs>
        <w:suppressAutoHyphens/>
        <w:spacing w:line="2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7386"/>
      </w:tblGrid>
      <w:tr w:rsidR="00746B24" w:rsidRPr="00914EF2">
        <w:tc>
          <w:tcPr>
            <w:tcW w:w="190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DICTION</w:t>
            </w: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tc>
        <w:tc>
          <w:tcPr>
            <w:tcW w:w="7668" w:type="dxa"/>
          </w:tcPr>
          <w:p w:rsidR="00746B24" w:rsidRPr="00914EF2" w:rsidRDefault="00746B24" w:rsidP="00746B24">
            <w:pPr>
              <w:tabs>
                <w:tab w:val="center" w:pos="4680"/>
              </w:tabs>
              <w:suppressAutoHyphens/>
              <w:spacing w:line="240" w:lineRule="atLeast"/>
              <w:jc w:val="center"/>
              <w:rPr>
                <w:b/>
              </w:rPr>
            </w:pPr>
          </w:p>
        </w:tc>
      </w:tr>
      <w:tr w:rsidR="00746B24" w:rsidRPr="00914EF2">
        <w:tc>
          <w:tcPr>
            <w:tcW w:w="190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IMAGES</w:t>
            </w: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tc>
        <w:tc>
          <w:tcPr>
            <w:tcW w:w="7668" w:type="dxa"/>
          </w:tcPr>
          <w:p w:rsidR="00746B24" w:rsidRPr="00914EF2" w:rsidRDefault="00746B24" w:rsidP="00746B24">
            <w:pPr>
              <w:tabs>
                <w:tab w:val="center" w:pos="4680"/>
              </w:tabs>
              <w:suppressAutoHyphens/>
              <w:spacing w:line="240" w:lineRule="atLeast"/>
              <w:jc w:val="center"/>
              <w:rPr>
                <w:b/>
              </w:rPr>
            </w:pPr>
          </w:p>
        </w:tc>
      </w:tr>
      <w:tr w:rsidR="00746B24" w:rsidRPr="00914EF2">
        <w:tc>
          <w:tcPr>
            <w:tcW w:w="190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DETAILS</w:t>
            </w: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tc>
        <w:tc>
          <w:tcPr>
            <w:tcW w:w="7668" w:type="dxa"/>
          </w:tcPr>
          <w:p w:rsidR="00746B24" w:rsidRPr="00914EF2" w:rsidRDefault="00746B24" w:rsidP="00746B24">
            <w:pPr>
              <w:tabs>
                <w:tab w:val="center" w:pos="4680"/>
              </w:tabs>
              <w:suppressAutoHyphens/>
              <w:spacing w:line="240" w:lineRule="atLeast"/>
              <w:jc w:val="center"/>
              <w:rPr>
                <w:b/>
              </w:rPr>
            </w:pPr>
          </w:p>
        </w:tc>
      </w:tr>
      <w:tr w:rsidR="00746B24" w:rsidRPr="00914EF2">
        <w:tc>
          <w:tcPr>
            <w:tcW w:w="190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LANGUAGE</w:t>
            </w: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tc>
        <w:tc>
          <w:tcPr>
            <w:tcW w:w="7668" w:type="dxa"/>
          </w:tcPr>
          <w:p w:rsidR="00746B24" w:rsidRPr="00914EF2" w:rsidRDefault="00746B24" w:rsidP="00746B24">
            <w:pPr>
              <w:tabs>
                <w:tab w:val="center" w:pos="4680"/>
              </w:tabs>
              <w:suppressAutoHyphens/>
              <w:spacing w:line="240" w:lineRule="atLeast"/>
              <w:jc w:val="center"/>
              <w:rPr>
                <w:b/>
              </w:rPr>
            </w:pPr>
          </w:p>
        </w:tc>
      </w:tr>
      <w:tr w:rsidR="00746B24" w:rsidRPr="00914EF2">
        <w:tc>
          <w:tcPr>
            <w:tcW w:w="190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SENTENCE STRUCTURE</w:t>
            </w: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tc>
        <w:tc>
          <w:tcPr>
            <w:tcW w:w="7668" w:type="dxa"/>
          </w:tcPr>
          <w:p w:rsidR="00746B24" w:rsidRPr="00914EF2" w:rsidRDefault="00746B24" w:rsidP="00746B24">
            <w:pPr>
              <w:tabs>
                <w:tab w:val="center" w:pos="4680"/>
              </w:tabs>
              <w:suppressAutoHyphens/>
              <w:spacing w:line="240" w:lineRule="atLeast"/>
              <w:jc w:val="center"/>
              <w:rPr>
                <w:b/>
              </w:rPr>
            </w:pPr>
          </w:p>
        </w:tc>
      </w:tr>
    </w:tbl>
    <w:p w:rsidR="00746B24" w:rsidRPr="00416747" w:rsidRDefault="00746B24" w:rsidP="00746B24">
      <w:pPr>
        <w:tabs>
          <w:tab w:val="center" w:pos="4680"/>
        </w:tabs>
        <w:suppressAutoHyphens/>
        <w:spacing w:line="240" w:lineRule="atLeast"/>
        <w:jc w:val="center"/>
        <w:rPr>
          <w:b/>
        </w:rPr>
      </w:pPr>
    </w:p>
    <w:sectPr w:rsidR="00746B24" w:rsidRPr="00416747" w:rsidSect="00746B2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5B" w:rsidRDefault="00540E5B">
      <w:r>
        <w:separator/>
      </w:r>
    </w:p>
  </w:endnote>
  <w:endnote w:type="continuationSeparator" w:id="0">
    <w:p w:rsidR="00540E5B" w:rsidRDefault="00540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60" w:rsidRDefault="00001390" w:rsidP="00746B24">
    <w:pPr>
      <w:pStyle w:val="Footer"/>
      <w:framePr w:wrap="around" w:vAnchor="text" w:hAnchor="margin" w:xAlign="right" w:y="1"/>
      <w:rPr>
        <w:rStyle w:val="PageNumber"/>
      </w:rPr>
    </w:pPr>
    <w:r>
      <w:rPr>
        <w:rStyle w:val="PageNumber"/>
      </w:rPr>
      <w:fldChar w:fldCharType="begin"/>
    </w:r>
    <w:r w:rsidR="000D6B60">
      <w:rPr>
        <w:rStyle w:val="PageNumber"/>
      </w:rPr>
      <w:instrText xml:space="preserve">PAGE  </w:instrText>
    </w:r>
    <w:r>
      <w:rPr>
        <w:rStyle w:val="PageNumber"/>
      </w:rPr>
      <w:fldChar w:fldCharType="end"/>
    </w:r>
  </w:p>
  <w:p w:rsidR="000D6B60" w:rsidRDefault="000D6B60" w:rsidP="00746B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60" w:rsidRDefault="00001390" w:rsidP="00746B24">
    <w:pPr>
      <w:pStyle w:val="Footer"/>
      <w:framePr w:wrap="around" w:vAnchor="text" w:hAnchor="margin" w:xAlign="right" w:y="1"/>
      <w:rPr>
        <w:rStyle w:val="PageNumber"/>
      </w:rPr>
    </w:pPr>
    <w:r>
      <w:rPr>
        <w:rStyle w:val="PageNumber"/>
      </w:rPr>
      <w:fldChar w:fldCharType="begin"/>
    </w:r>
    <w:r w:rsidR="000D6B60">
      <w:rPr>
        <w:rStyle w:val="PageNumber"/>
      </w:rPr>
      <w:instrText xml:space="preserve">PAGE  </w:instrText>
    </w:r>
    <w:r>
      <w:rPr>
        <w:rStyle w:val="PageNumber"/>
      </w:rPr>
      <w:fldChar w:fldCharType="separate"/>
    </w:r>
    <w:r w:rsidR="007260F1">
      <w:rPr>
        <w:rStyle w:val="PageNumber"/>
        <w:noProof/>
      </w:rPr>
      <w:t>1</w:t>
    </w:r>
    <w:r>
      <w:rPr>
        <w:rStyle w:val="PageNumber"/>
      </w:rPr>
      <w:fldChar w:fldCharType="end"/>
    </w:r>
  </w:p>
  <w:p w:rsidR="000D6B60" w:rsidRDefault="000D6B60" w:rsidP="00746B2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60" w:rsidRDefault="00001390" w:rsidP="00746B24">
    <w:pPr>
      <w:pStyle w:val="Footer"/>
      <w:framePr w:wrap="around" w:vAnchor="text" w:hAnchor="margin" w:xAlign="right" w:y="1"/>
      <w:rPr>
        <w:rStyle w:val="PageNumber"/>
      </w:rPr>
    </w:pPr>
    <w:r>
      <w:rPr>
        <w:rStyle w:val="PageNumber"/>
      </w:rPr>
      <w:fldChar w:fldCharType="begin"/>
    </w:r>
    <w:r w:rsidR="000D6B60">
      <w:rPr>
        <w:rStyle w:val="PageNumber"/>
      </w:rPr>
      <w:instrText xml:space="preserve">PAGE  </w:instrText>
    </w:r>
    <w:r>
      <w:rPr>
        <w:rStyle w:val="PageNumber"/>
      </w:rPr>
      <w:fldChar w:fldCharType="end"/>
    </w:r>
  </w:p>
  <w:p w:rsidR="000D6B60" w:rsidRDefault="000D6B60" w:rsidP="00746B2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60" w:rsidRDefault="00001390" w:rsidP="00746B24">
    <w:pPr>
      <w:pStyle w:val="Footer"/>
      <w:framePr w:wrap="around" w:vAnchor="text" w:hAnchor="margin" w:xAlign="right" w:y="1"/>
      <w:rPr>
        <w:rStyle w:val="PageNumber"/>
      </w:rPr>
    </w:pPr>
    <w:r>
      <w:rPr>
        <w:rStyle w:val="PageNumber"/>
      </w:rPr>
      <w:fldChar w:fldCharType="begin"/>
    </w:r>
    <w:r w:rsidR="000D6B60">
      <w:rPr>
        <w:rStyle w:val="PageNumber"/>
      </w:rPr>
      <w:instrText xml:space="preserve">PAGE  </w:instrText>
    </w:r>
    <w:r>
      <w:rPr>
        <w:rStyle w:val="PageNumber"/>
      </w:rPr>
      <w:fldChar w:fldCharType="separate"/>
    </w:r>
    <w:r w:rsidR="007260F1">
      <w:rPr>
        <w:rStyle w:val="PageNumber"/>
        <w:noProof/>
      </w:rPr>
      <w:t>24</w:t>
    </w:r>
    <w:r>
      <w:rPr>
        <w:rStyle w:val="PageNumber"/>
      </w:rPr>
      <w:fldChar w:fldCharType="end"/>
    </w:r>
  </w:p>
  <w:p w:rsidR="000D6B60" w:rsidRDefault="000D6B60" w:rsidP="00746B24">
    <w:pPr>
      <w:pStyle w:val="EndnoteText"/>
      <w:widowControl/>
      <w:autoSpaceDE/>
      <w:autoSpaceDN/>
      <w:adjustRightInd/>
      <w:ind w:right="360"/>
      <w:rPr>
        <w:rFonts w:ascii="Times New Roman" w:hAnsi="Times New Roman"/>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5B" w:rsidRDefault="00540E5B">
      <w:r>
        <w:separator/>
      </w:r>
    </w:p>
  </w:footnote>
  <w:footnote w:type="continuationSeparator" w:id="0">
    <w:p w:rsidR="00540E5B" w:rsidRDefault="00540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60" w:rsidRPr="00BC4A40" w:rsidRDefault="000D6B60" w:rsidP="00746B24">
    <w:pPr>
      <w:pStyle w:val="Header"/>
      <w:jc w:val="right"/>
      <w:rPr>
        <w:b/>
        <w:sz w:val="18"/>
        <w:szCs w:val="18"/>
      </w:rPr>
    </w:pPr>
    <w:r w:rsidRPr="00BC4A40">
      <w:rPr>
        <w:b/>
        <w:sz w:val="18"/>
        <w:szCs w:val="18"/>
      </w:rPr>
      <w:t xml:space="preserve">English 12 Core </w:t>
    </w:r>
    <w:r>
      <w:rPr>
        <w:b/>
        <w:sz w:val="18"/>
        <w:szCs w:val="18"/>
      </w:rPr>
      <w:t>2010-2011/Unit II</w:t>
    </w:r>
    <w:r w:rsidRPr="00BC4A40">
      <w:rPr>
        <w:b/>
        <w:sz w:val="18"/>
        <w:szCs w:val="18"/>
      </w:rPr>
      <w:t xml:space="preserve"> Nonfiction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D19"/>
    <w:multiLevelType w:val="hybridMultilevel"/>
    <w:tmpl w:val="D804B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23F6E"/>
    <w:multiLevelType w:val="hybridMultilevel"/>
    <w:tmpl w:val="5BE4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00F1A"/>
    <w:multiLevelType w:val="multilevel"/>
    <w:tmpl w:val="02F4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B7CBF"/>
    <w:multiLevelType w:val="hybridMultilevel"/>
    <w:tmpl w:val="D2B4C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16A6A"/>
    <w:multiLevelType w:val="multilevel"/>
    <w:tmpl w:val="518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70C57"/>
    <w:multiLevelType w:val="hybridMultilevel"/>
    <w:tmpl w:val="17C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D1347"/>
    <w:multiLevelType w:val="hybridMultilevel"/>
    <w:tmpl w:val="A1A25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C258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88306C"/>
    <w:multiLevelType w:val="hybridMultilevel"/>
    <w:tmpl w:val="E498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16797"/>
    <w:multiLevelType w:val="hybridMultilevel"/>
    <w:tmpl w:val="BDCA9DE0"/>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0743D"/>
    <w:multiLevelType w:val="hybridMultilevel"/>
    <w:tmpl w:val="14148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8E76EE"/>
    <w:multiLevelType w:val="hybridMultilevel"/>
    <w:tmpl w:val="FADEC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49110D"/>
    <w:multiLevelType w:val="hybridMultilevel"/>
    <w:tmpl w:val="33082942"/>
    <w:lvl w:ilvl="0" w:tplc="3D5EB5FC">
      <w:start w:val="1"/>
      <w:numFmt w:val="bullet"/>
      <w:lvlText w:val=""/>
      <w:lvlJc w:val="left"/>
      <w:pPr>
        <w:tabs>
          <w:tab w:val="num" w:pos="1800"/>
        </w:tabs>
        <w:ind w:left="180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BD48F5"/>
    <w:multiLevelType w:val="multilevel"/>
    <w:tmpl w:val="3E52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3580C"/>
    <w:multiLevelType w:val="hybridMultilevel"/>
    <w:tmpl w:val="1456A48E"/>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91CEC"/>
    <w:multiLevelType w:val="multilevel"/>
    <w:tmpl w:val="6C42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EB6301"/>
    <w:multiLevelType w:val="hybridMultilevel"/>
    <w:tmpl w:val="DFA2D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511E0E"/>
    <w:multiLevelType w:val="hybridMultilevel"/>
    <w:tmpl w:val="F958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96110D"/>
    <w:multiLevelType w:val="hybridMultilevel"/>
    <w:tmpl w:val="AC7E0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550698"/>
    <w:multiLevelType w:val="hybridMultilevel"/>
    <w:tmpl w:val="65E8C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B52F46"/>
    <w:multiLevelType w:val="hybridMultilevel"/>
    <w:tmpl w:val="94E216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A6E131C"/>
    <w:multiLevelType w:val="multilevel"/>
    <w:tmpl w:val="9AEA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E6083"/>
    <w:multiLevelType w:val="hybridMultilevel"/>
    <w:tmpl w:val="CC3E18C8"/>
    <w:lvl w:ilvl="0" w:tplc="548E27AC">
      <w:start w:val="1"/>
      <w:numFmt w:val="upperLetter"/>
      <w:lvlText w:val="%1."/>
      <w:lvlJc w:val="left"/>
      <w:pPr>
        <w:tabs>
          <w:tab w:val="num" w:pos="1080"/>
        </w:tabs>
        <w:ind w:left="1080" w:hanging="720"/>
      </w:pPr>
      <w:rPr>
        <w:rFonts w:hint="default"/>
      </w:rPr>
    </w:lvl>
    <w:lvl w:ilvl="1" w:tplc="9D9C18F0">
      <w:start w:val="1"/>
      <w:numFmt w:val="bullet"/>
      <w:lvlText w:val=""/>
      <w:lvlJc w:val="left"/>
      <w:pPr>
        <w:tabs>
          <w:tab w:val="num" w:pos="1512"/>
        </w:tabs>
        <w:ind w:left="1512" w:hanging="432"/>
      </w:pPr>
      <w:rPr>
        <w:rFonts w:ascii="Symbol" w:hAnsi="Symbol" w:hint="default"/>
        <w:sz w:val="16"/>
      </w:rPr>
    </w:lvl>
    <w:lvl w:ilvl="2" w:tplc="B43CEFB2">
      <w:start w:val="1"/>
      <w:numFmt w:val="bullet"/>
      <w:lvlText w:val=""/>
      <w:lvlJc w:val="left"/>
      <w:pPr>
        <w:tabs>
          <w:tab w:val="num" w:pos="2340"/>
        </w:tabs>
        <w:ind w:left="2340" w:hanging="360"/>
      </w:pPr>
      <w:rPr>
        <w:rFonts w:ascii="Symbol" w:hAnsi="Symbol" w:hint="default"/>
        <w:sz w:val="20"/>
      </w:rPr>
    </w:lvl>
    <w:lvl w:ilvl="3" w:tplc="9AE4C222">
      <w:start w:val="1"/>
      <w:numFmt w:val="bullet"/>
      <w:lvlText w:val=""/>
      <w:lvlJc w:val="left"/>
      <w:pPr>
        <w:tabs>
          <w:tab w:val="num" w:pos="2880"/>
        </w:tabs>
        <w:ind w:left="2880" w:hanging="360"/>
      </w:pPr>
      <w:rPr>
        <w:rFonts w:ascii="Symbol" w:hAnsi="Symbol" w:hint="default"/>
        <w:b w:val="0"/>
        <w:i w:val="0"/>
        <w:sz w:val="24"/>
      </w:rPr>
    </w:lvl>
    <w:lvl w:ilvl="4" w:tplc="6F9C4636">
      <w:start w:val="17"/>
      <w:numFmt w:val="bullet"/>
      <w:lvlText w:val="-"/>
      <w:lvlJc w:val="left"/>
      <w:pPr>
        <w:tabs>
          <w:tab w:val="num" w:pos="3600"/>
        </w:tabs>
        <w:ind w:left="3600" w:hanging="360"/>
      </w:pPr>
      <w:rPr>
        <w:rFonts w:ascii="Times New Roman" w:eastAsia="Times New Roman" w:hAnsi="Times New Roman"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D873B8"/>
    <w:multiLevelType w:val="hybridMultilevel"/>
    <w:tmpl w:val="67883B86"/>
    <w:lvl w:ilvl="0" w:tplc="9AE4C222">
      <w:start w:val="1"/>
      <w:numFmt w:val="bullet"/>
      <w:lvlText w:val=""/>
      <w:lvlJc w:val="left"/>
      <w:pPr>
        <w:tabs>
          <w:tab w:val="num" w:pos="1160"/>
        </w:tabs>
        <w:ind w:left="1160" w:hanging="360"/>
      </w:pPr>
      <w:rPr>
        <w:rFonts w:ascii="Symbol" w:hAnsi="Symbol" w:hint="default"/>
        <w:b w:val="0"/>
        <w:i w:val="0"/>
        <w:sz w:val="24"/>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4">
    <w:nsid w:val="501048EC"/>
    <w:multiLevelType w:val="multilevel"/>
    <w:tmpl w:val="70CA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383FD7"/>
    <w:multiLevelType w:val="hybridMultilevel"/>
    <w:tmpl w:val="2FA2CE3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0A64605"/>
    <w:multiLevelType w:val="hybridMultilevel"/>
    <w:tmpl w:val="F4FAB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137B89"/>
    <w:multiLevelType w:val="hybridMultilevel"/>
    <w:tmpl w:val="22C06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2E73A9"/>
    <w:multiLevelType w:val="multilevel"/>
    <w:tmpl w:val="1B32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D62B17"/>
    <w:multiLevelType w:val="hybridMultilevel"/>
    <w:tmpl w:val="7F402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0060C8"/>
    <w:multiLevelType w:val="hybridMultilevel"/>
    <w:tmpl w:val="0F1E4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654999"/>
    <w:multiLevelType w:val="hybridMultilevel"/>
    <w:tmpl w:val="8BB8B5B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nsid w:val="5B20171F"/>
    <w:multiLevelType w:val="hybridMultilevel"/>
    <w:tmpl w:val="A964D7C4"/>
    <w:lvl w:ilvl="0" w:tplc="799010C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99010C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A05663"/>
    <w:multiLevelType w:val="multilevel"/>
    <w:tmpl w:val="A0B8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6207F"/>
    <w:multiLevelType w:val="hybridMultilevel"/>
    <w:tmpl w:val="B9069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F67A7A"/>
    <w:multiLevelType w:val="hybridMultilevel"/>
    <w:tmpl w:val="D60E653E"/>
    <w:lvl w:ilvl="0" w:tplc="9AE4C222">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C840F836">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15224B"/>
    <w:multiLevelType w:val="hybridMultilevel"/>
    <w:tmpl w:val="27A06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843896"/>
    <w:multiLevelType w:val="hybridMultilevel"/>
    <w:tmpl w:val="465EEA72"/>
    <w:lvl w:ilvl="0" w:tplc="B43CEFB2">
      <w:start w:val="1"/>
      <w:numFmt w:val="bullet"/>
      <w:lvlText w:val=""/>
      <w:lvlJc w:val="left"/>
      <w:pPr>
        <w:tabs>
          <w:tab w:val="num" w:pos="680"/>
        </w:tabs>
        <w:ind w:left="680" w:hanging="360"/>
      </w:pPr>
      <w:rPr>
        <w:rFonts w:ascii="Symbol" w:hAnsi="Symbol"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8">
    <w:nsid w:val="6626015B"/>
    <w:multiLevelType w:val="hybridMultilevel"/>
    <w:tmpl w:val="E8023E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8903254"/>
    <w:multiLevelType w:val="hybridMultilevel"/>
    <w:tmpl w:val="C1BA9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A47C62"/>
    <w:multiLevelType w:val="hybridMultilevel"/>
    <w:tmpl w:val="99C23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242325"/>
    <w:multiLevelType w:val="multilevel"/>
    <w:tmpl w:val="037C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8F635D"/>
    <w:multiLevelType w:val="hybridMultilevel"/>
    <w:tmpl w:val="405ED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6A1A99"/>
    <w:multiLevelType w:val="hybridMultilevel"/>
    <w:tmpl w:val="2B884C92"/>
    <w:lvl w:ilvl="0" w:tplc="9AE4C222">
      <w:start w:val="1"/>
      <w:numFmt w:val="bullet"/>
      <w:lvlText w:val=""/>
      <w:lvlJc w:val="left"/>
      <w:pPr>
        <w:tabs>
          <w:tab w:val="num" w:pos="1160"/>
        </w:tabs>
        <w:ind w:left="1160" w:hanging="360"/>
      </w:pPr>
      <w:rPr>
        <w:rFonts w:ascii="Symbol" w:hAnsi="Symbol" w:hint="default"/>
        <w:b w:val="0"/>
        <w:i w:val="0"/>
        <w:sz w:val="24"/>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44">
    <w:nsid w:val="74803579"/>
    <w:multiLevelType w:val="hybridMultilevel"/>
    <w:tmpl w:val="3CFA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640B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11"/>
  </w:num>
  <w:num w:numId="3">
    <w:abstractNumId w:val="8"/>
  </w:num>
  <w:num w:numId="4">
    <w:abstractNumId w:val="22"/>
  </w:num>
  <w:num w:numId="5">
    <w:abstractNumId w:val="37"/>
  </w:num>
  <w:num w:numId="6">
    <w:abstractNumId w:val="14"/>
  </w:num>
  <w:num w:numId="7">
    <w:abstractNumId w:val="35"/>
  </w:num>
  <w:num w:numId="8">
    <w:abstractNumId w:val="42"/>
  </w:num>
  <w:num w:numId="9">
    <w:abstractNumId w:val="26"/>
  </w:num>
  <w:num w:numId="10">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num>
  <w:num w:numId="13">
    <w:abstractNumId w:val="44"/>
  </w:num>
  <w:num w:numId="14">
    <w:abstractNumId w:val="31"/>
  </w:num>
  <w:num w:numId="15">
    <w:abstractNumId w:val="30"/>
  </w:num>
  <w:num w:numId="16">
    <w:abstractNumId w:val="23"/>
  </w:num>
  <w:num w:numId="17">
    <w:abstractNumId w:val="43"/>
  </w:num>
  <w:num w:numId="18">
    <w:abstractNumId w:val="29"/>
  </w:num>
  <w:num w:numId="19">
    <w:abstractNumId w:val="40"/>
  </w:num>
  <w:num w:numId="20">
    <w:abstractNumId w:val="36"/>
  </w:num>
  <w:num w:numId="21">
    <w:abstractNumId w:val="9"/>
  </w:num>
  <w:num w:numId="22">
    <w:abstractNumId w:val="34"/>
  </w:num>
  <w:num w:numId="23">
    <w:abstractNumId w:val="3"/>
  </w:num>
  <w:num w:numId="24">
    <w:abstractNumId w:val="18"/>
  </w:num>
  <w:num w:numId="25">
    <w:abstractNumId w:val="10"/>
  </w:num>
  <w:num w:numId="26">
    <w:abstractNumId w:val="27"/>
  </w:num>
  <w:num w:numId="27">
    <w:abstractNumId w:val="17"/>
  </w:num>
  <w:num w:numId="28">
    <w:abstractNumId w:val="45"/>
  </w:num>
  <w:num w:numId="29">
    <w:abstractNumId w:val="7"/>
  </w:num>
  <w:num w:numId="30">
    <w:abstractNumId w:val="1"/>
  </w:num>
  <w:num w:numId="31">
    <w:abstractNumId w:val="6"/>
  </w:num>
  <w:num w:numId="32">
    <w:abstractNumId w:val="19"/>
  </w:num>
  <w:num w:numId="33">
    <w:abstractNumId w:val="25"/>
  </w:num>
  <w:num w:numId="34">
    <w:abstractNumId w:val="32"/>
  </w:num>
  <w:num w:numId="35">
    <w:abstractNumId w:val="12"/>
  </w:num>
  <w:num w:numId="36">
    <w:abstractNumId w:val="16"/>
  </w:num>
  <w:num w:numId="37">
    <w:abstractNumId w:val="20"/>
  </w:num>
  <w:num w:numId="38">
    <w:abstractNumId w:val="5"/>
  </w:num>
  <w:num w:numId="39">
    <w:abstractNumId w:val="28"/>
  </w:num>
  <w:num w:numId="40">
    <w:abstractNumId w:val="21"/>
  </w:num>
  <w:num w:numId="41">
    <w:abstractNumId w:val="41"/>
  </w:num>
  <w:num w:numId="42">
    <w:abstractNumId w:val="24"/>
  </w:num>
  <w:num w:numId="43">
    <w:abstractNumId w:val="15"/>
  </w:num>
  <w:num w:numId="44">
    <w:abstractNumId w:val="33"/>
  </w:num>
  <w:num w:numId="45">
    <w:abstractNumId w:val="13"/>
  </w:num>
  <w:num w:numId="46">
    <w:abstractNumId w:val="4"/>
  </w:num>
  <w:num w:numId="4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B87C0F"/>
    <w:rsid w:val="00001390"/>
    <w:rsid w:val="000D6B60"/>
    <w:rsid w:val="00156FF9"/>
    <w:rsid w:val="002522C6"/>
    <w:rsid w:val="003B0EF3"/>
    <w:rsid w:val="00467700"/>
    <w:rsid w:val="004E13E5"/>
    <w:rsid w:val="004F3AFA"/>
    <w:rsid w:val="00540E5B"/>
    <w:rsid w:val="005E5857"/>
    <w:rsid w:val="00604F7D"/>
    <w:rsid w:val="00666863"/>
    <w:rsid w:val="007260F1"/>
    <w:rsid w:val="00746B24"/>
    <w:rsid w:val="00975AE4"/>
    <w:rsid w:val="00AA3E21"/>
    <w:rsid w:val="00B44646"/>
    <w:rsid w:val="00B87C0F"/>
    <w:rsid w:val="00C9623D"/>
    <w:rsid w:val="00DB71B4"/>
    <w:rsid w:val="00FC5596"/>
    <w:rsid w:val="00FE2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C0F"/>
    <w:rPr>
      <w:sz w:val="24"/>
      <w:szCs w:val="24"/>
    </w:rPr>
  </w:style>
  <w:style w:type="paragraph" w:styleId="Heading1">
    <w:name w:val="heading 1"/>
    <w:basedOn w:val="Normal"/>
    <w:next w:val="Normal"/>
    <w:qFormat/>
    <w:rsid w:val="00211AF2"/>
    <w:pPr>
      <w:keepNext/>
      <w:jc w:val="center"/>
      <w:outlineLvl w:val="0"/>
    </w:pPr>
    <w:rPr>
      <w:sz w:val="28"/>
    </w:rPr>
  </w:style>
  <w:style w:type="paragraph" w:styleId="Heading3">
    <w:name w:val="heading 3"/>
    <w:basedOn w:val="Normal"/>
    <w:next w:val="Normal"/>
    <w:qFormat/>
    <w:rsid w:val="00F267A7"/>
    <w:pPr>
      <w:keepNext/>
      <w:spacing w:before="240" w:after="60"/>
      <w:outlineLvl w:val="2"/>
    </w:pPr>
    <w:rPr>
      <w:rFonts w:ascii="Arial" w:hAnsi="Arial" w:cs="Arial"/>
      <w:b/>
      <w:bCs/>
      <w:sz w:val="26"/>
      <w:szCs w:val="26"/>
    </w:rPr>
  </w:style>
  <w:style w:type="paragraph" w:styleId="Heading5">
    <w:name w:val="heading 5"/>
    <w:basedOn w:val="Normal"/>
    <w:next w:val="Normal"/>
    <w:qFormat/>
    <w:rsid w:val="00265BF2"/>
    <w:pPr>
      <w:spacing w:before="240" w:after="60"/>
      <w:outlineLvl w:val="4"/>
    </w:pPr>
    <w:rPr>
      <w:b/>
      <w:bCs/>
      <w:i/>
      <w:iCs/>
      <w:sz w:val="26"/>
      <w:szCs w:val="26"/>
    </w:rPr>
  </w:style>
  <w:style w:type="paragraph" w:styleId="Heading7">
    <w:name w:val="heading 7"/>
    <w:basedOn w:val="Normal"/>
    <w:next w:val="Normal"/>
    <w:qFormat/>
    <w:rsid w:val="008E7F4C"/>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C0F"/>
    <w:pPr>
      <w:jc w:val="center"/>
    </w:pPr>
    <w:rPr>
      <w:b/>
      <w:i/>
      <w:sz w:val="28"/>
      <w:szCs w:val="20"/>
    </w:rPr>
  </w:style>
  <w:style w:type="paragraph" w:styleId="BodyText3">
    <w:name w:val="Body Text 3"/>
    <w:basedOn w:val="Normal"/>
    <w:rsid w:val="00B87C0F"/>
    <w:pPr>
      <w:suppressAutoHyphens/>
      <w:spacing w:line="240" w:lineRule="atLeast"/>
      <w:jc w:val="both"/>
    </w:pPr>
    <w:rPr>
      <w:spacing w:val="-3"/>
    </w:rPr>
  </w:style>
  <w:style w:type="table" w:styleId="TableGrid">
    <w:name w:val="Table Grid"/>
    <w:basedOn w:val="TableNormal"/>
    <w:rsid w:val="00B8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211AF2"/>
    <w:pPr>
      <w:spacing w:after="120" w:line="480" w:lineRule="auto"/>
      <w:ind w:left="360"/>
    </w:pPr>
  </w:style>
  <w:style w:type="paragraph" w:styleId="BodyTextIndent3">
    <w:name w:val="Body Text Indent 3"/>
    <w:basedOn w:val="Normal"/>
    <w:rsid w:val="00211AF2"/>
    <w:pPr>
      <w:spacing w:after="120"/>
      <w:ind w:left="360"/>
    </w:pPr>
    <w:rPr>
      <w:sz w:val="16"/>
      <w:szCs w:val="16"/>
    </w:rPr>
  </w:style>
  <w:style w:type="paragraph" w:styleId="Footer">
    <w:name w:val="footer"/>
    <w:basedOn w:val="Normal"/>
    <w:rsid w:val="00211AF2"/>
    <w:pPr>
      <w:tabs>
        <w:tab w:val="center" w:pos="4320"/>
        <w:tab w:val="right" w:pos="8640"/>
      </w:tabs>
    </w:pPr>
  </w:style>
  <w:style w:type="paragraph" w:styleId="EndnoteText">
    <w:name w:val="endnote text"/>
    <w:basedOn w:val="Normal"/>
    <w:semiHidden/>
    <w:rsid w:val="000A25D5"/>
    <w:pPr>
      <w:widowControl w:val="0"/>
      <w:autoSpaceDE w:val="0"/>
      <w:autoSpaceDN w:val="0"/>
      <w:adjustRightInd w:val="0"/>
    </w:pPr>
    <w:rPr>
      <w:rFonts w:ascii="CG Times" w:hAnsi="CG Times"/>
      <w:sz w:val="20"/>
    </w:rPr>
  </w:style>
  <w:style w:type="paragraph" w:styleId="Header">
    <w:name w:val="header"/>
    <w:basedOn w:val="Normal"/>
    <w:rsid w:val="000A25D5"/>
    <w:pPr>
      <w:tabs>
        <w:tab w:val="center" w:pos="4320"/>
        <w:tab w:val="right" w:pos="8640"/>
      </w:tabs>
    </w:pPr>
  </w:style>
  <w:style w:type="character" w:styleId="PageNumber">
    <w:name w:val="page number"/>
    <w:basedOn w:val="DefaultParagraphFont"/>
    <w:rsid w:val="00265BF2"/>
  </w:style>
  <w:style w:type="paragraph" w:styleId="BalloonText">
    <w:name w:val="Balloon Text"/>
    <w:basedOn w:val="Normal"/>
    <w:semiHidden/>
    <w:rsid w:val="007C57B4"/>
    <w:rPr>
      <w:rFonts w:ascii="Tahoma" w:hAnsi="Tahoma" w:cs="Tahoma"/>
      <w:sz w:val="16"/>
      <w:szCs w:val="16"/>
    </w:rPr>
  </w:style>
  <w:style w:type="character" w:styleId="Hyperlink">
    <w:name w:val="Hyperlink"/>
    <w:basedOn w:val="DefaultParagraphFont"/>
    <w:rsid w:val="00584D0E"/>
    <w:rPr>
      <w:color w:val="0000FF"/>
      <w:u w:val="single"/>
    </w:rPr>
  </w:style>
  <w:style w:type="character" w:styleId="FollowedHyperlink">
    <w:name w:val="FollowedHyperlink"/>
    <w:basedOn w:val="DefaultParagraphFont"/>
    <w:rsid w:val="00435478"/>
    <w:rPr>
      <w:color w:val="800080"/>
      <w:u w:val="single"/>
    </w:rPr>
  </w:style>
  <w:style w:type="paragraph" w:styleId="NormalWeb">
    <w:name w:val="Normal (Web)"/>
    <w:basedOn w:val="Normal"/>
    <w:uiPriority w:val="99"/>
    <w:unhideWhenUsed/>
    <w:rsid w:val="00666863"/>
    <w:pPr>
      <w:spacing w:before="100" w:beforeAutospacing="1" w:after="100" w:afterAutospacing="1"/>
    </w:pPr>
  </w:style>
  <w:style w:type="character" w:styleId="Strong">
    <w:name w:val="Strong"/>
    <w:basedOn w:val="DefaultParagraphFont"/>
    <w:uiPriority w:val="22"/>
    <w:qFormat/>
    <w:rsid w:val="00666863"/>
    <w:rPr>
      <w:b/>
      <w:bCs/>
    </w:rPr>
  </w:style>
  <w:style w:type="character" w:styleId="Emphasis">
    <w:name w:val="Emphasis"/>
    <w:basedOn w:val="DefaultParagraphFont"/>
    <w:uiPriority w:val="20"/>
    <w:qFormat/>
    <w:rsid w:val="00666863"/>
    <w:rPr>
      <w:i/>
      <w:iCs/>
    </w:rPr>
  </w:style>
  <w:style w:type="paragraph" w:styleId="ListParagraph">
    <w:name w:val="List Paragraph"/>
    <w:basedOn w:val="Normal"/>
    <w:uiPriority w:val="34"/>
    <w:qFormat/>
    <w:rsid w:val="00666863"/>
    <w:pPr>
      <w:ind w:left="720"/>
    </w:pPr>
  </w:style>
</w:styles>
</file>

<file path=word/webSettings.xml><?xml version="1.0" encoding="utf-8"?>
<w:webSettings xmlns:r="http://schemas.openxmlformats.org/officeDocument/2006/relationships" xmlns:w="http://schemas.openxmlformats.org/wordprocessingml/2006/main">
  <w:divs>
    <w:div w:id="1459372099">
      <w:bodyDiv w:val="1"/>
      <w:marLeft w:val="0"/>
      <w:marRight w:val="0"/>
      <w:marTop w:val="0"/>
      <w:marBottom w:val="0"/>
      <w:divBdr>
        <w:top w:val="none" w:sz="0" w:space="0" w:color="auto"/>
        <w:left w:val="none" w:sz="0" w:space="0" w:color="auto"/>
        <w:bottom w:val="none" w:sz="0" w:space="0" w:color="auto"/>
        <w:right w:val="none" w:sz="0" w:space="0" w:color="auto"/>
      </w:divBdr>
      <w:divsChild>
        <w:div w:id="180511650">
          <w:blockQuote w:val="1"/>
          <w:marLeft w:val="720"/>
          <w:marRight w:val="0"/>
          <w:marTop w:val="100"/>
          <w:marBottom w:val="100"/>
          <w:divBdr>
            <w:top w:val="none" w:sz="0" w:space="0" w:color="auto"/>
            <w:left w:val="none" w:sz="0" w:space="0" w:color="auto"/>
            <w:bottom w:val="none" w:sz="0" w:space="0" w:color="auto"/>
            <w:right w:val="none" w:sz="0" w:space="0" w:color="auto"/>
          </w:divBdr>
        </w:div>
        <w:div w:id="816188622">
          <w:marLeft w:val="0"/>
          <w:marRight w:val="0"/>
          <w:marTop w:val="0"/>
          <w:marBottom w:val="0"/>
          <w:divBdr>
            <w:top w:val="none" w:sz="0" w:space="0" w:color="auto"/>
            <w:left w:val="none" w:sz="0" w:space="0" w:color="auto"/>
            <w:bottom w:val="none" w:sz="0" w:space="0" w:color="auto"/>
            <w:right w:val="none" w:sz="0" w:space="0" w:color="auto"/>
          </w:divBdr>
        </w:div>
        <w:div w:id="1267543428">
          <w:marLeft w:val="0"/>
          <w:marRight w:val="0"/>
          <w:marTop w:val="0"/>
          <w:marBottom w:val="0"/>
          <w:divBdr>
            <w:top w:val="none" w:sz="0" w:space="0" w:color="auto"/>
            <w:left w:val="none" w:sz="0" w:space="0" w:color="auto"/>
            <w:bottom w:val="none" w:sz="0" w:space="0" w:color="auto"/>
            <w:right w:val="none" w:sz="0" w:space="0" w:color="auto"/>
          </w:divBdr>
        </w:div>
        <w:div w:id="1379281565">
          <w:marLeft w:val="0"/>
          <w:marRight w:val="0"/>
          <w:marTop w:val="0"/>
          <w:marBottom w:val="0"/>
          <w:divBdr>
            <w:top w:val="none" w:sz="0" w:space="0" w:color="auto"/>
            <w:left w:val="none" w:sz="0" w:space="0" w:color="auto"/>
            <w:bottom w:val="none" w:sz="0" w:space="0" w:color="auto"/>
            <w:right w:val="none" w:sz="0" w:space="0" w:color="auto"/>
          </w:divBdr>
        </w:div>
        <w:div w:id="1532256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vbschools.schoolnet.com/ServeAttachment.aspx?attachment_id=68fd8e76-aa15-45c1-9473-b149ca5d922b"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6092</Words>
  <Characters>34727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Unit Title</vt:lpstr>
    </vt:vector>
  </TitlesOfParts>
  <Company>Virginia Beach Public Schools</Company>
  <LinksUpToDate>false</LinksUpToDate>
  <CharactersWithSpaces>40738</CharactersWithSpaces>
  <SharedDoc>false</SharedDoc>
  <HLinks>
    <vt:vector size="48" baseType="variant">
      <vt:variant>
        <vt:i4>3080229</vt:i4>
      </vt:variant>
      <vt:variant>
        <vt:i4>21</vt:i4>
      </vt:variant>
      <vt:variant>
        <vt:i4>0</vt:i4>
      </vt:variant>
      <vt:variant>
        <vt:i4>5</vt:i4>
      </vt:variant>
      <vt:variant>
        <vt:lpwstr/>
      </vt:variant>
      <vt:variant>
        <vt:lpwstr>_Tree_Map</vt:lpwstr>
      </vt:variant>
      <vt:variant>
        <vt:i4>6225925</vt:i4>
      </vt:variant>
      <vt:variant>
        <vt:i4>18</vt:i4>
      </vt:variant>
      <vt:variant>
        <vt:i4>0</vt:i4>
      </vt:variant>
      <vt:variant>
        <vt:i4>5</vt:i4>
      </vt:variant>
      <vt:variant>
        <vt:lpwstr/>
      </vt:variant>
      <vt:variant>
        <vt:lpwstr>_Multi-Flow_Map</vt:lpwstr>
      </vt:variant>
      <vt:variant>
        <vt:i4>4325381</vt:i4>
      </vt:variant>
      <vt:variant>
        <vt:i4>15</vt:i4>
      </vt:variant>
      <vt:variant>
        <vt:i4>0</vt:i4>
      </vt:variant>
      <vt:variant>
        <vt:i4>5</vt:i4>
      </vt:variant>
      <vt:variant>
        <vt:lpwstr/>
      </vt:variant>
      <vt:variant>
        <vt:lpwstr>_DIDLS_1</vt:lpwstr>
      </vt:variant>
      <vt:variant>
        <vt:i4>3735585</vt:i4>
      </vt:variant>
      <vt:variant>
        <vt:i4>12</vt:i4>
      </vt:variant>
      <vt:variant>
        <vt:i4>0</vt:i4>
      </vt:variant>
      <vt:variant>
        <vt:i4>5</vt:i4>
      </vt:variant>
      <vt:variant>
        <vt:lpwstr/>
      </vt:variant>
      <vt:variant>
        <vt:lpwstr>_Interest_Survey</vt:lpwstr>
      </vt:variant>
      <vt:variant>
        <vt:i4>3735585</vt:i4>
      </vt:variant>
      <vt:variant>
        <vt:i4>9</vt:i4>
      </vt:variant>
      <vt:variant>
        <vt:i4>0</vt:i4>
      </vt:variant>
      <vt:variant>
        <vt:i4>5</vt:i4>
      </vt:variant>
      <vt:variant>
        <vt:lpwstr/>
      </vt:variant>
      <vt:variant>
        <vt:lpwstr>_Interest_Survey</vt:lpwstr>
      </vt:variant>
      <vt:variant>
        <vt:i4>1441831</vt:i4>
      </vt:variant>
      <vt:variant>
        <vt:i4>6</vt:i4>
      </vt:variant>
      <vt:variant>
        <vt:i4>0</vt:i4>
      </vt:variant>
      <vt:variant>
        <vt:i4>5</vt:i4>
      </vt:variant>
      <vt:variant>
        <vt:lpwstr/>
      </vt:variant>
      <vt:variant>
        <vt:lpwstr>_Grammar_Check_Sheet</vt:lpwstr>
      </vt:variant>
      <vt:variant>
        <vt:i4>720933</vt:i4>
      </vt:variant>
      <vt:variant>
        <vt:i4>3</vt:i4>
      </vt:variant>
      <vt:variant>
        <vt:i4>0</vt:i4>
      </vt:variant>
      <vt:variant>
        <vt:i4>5</vt:i4>
      </vt:variant>
      <vt:variant>
        <vt:lpwstr>https://vbschools.schoolnet.com/ServeAttachment.aspx?attachment_id=68fd8e76-aa15-45c1-9473-b149ca5d922b</vt:lpwstr>
      </vt:variant>
      <vt:variant>
        <vt:lpwstr/>
      </vt:variant>
      <vt:variant>
        <vt:i4>6815826</vt:i4>
      </vt:variant>
      <vt:variant>
        <vt:i4>0</vt:i4>
      </vt:variant>
      <vt:variant>
        <vt:i4>0</vt:i4>
      </vt:variant>
      <vt:variant>
        <vt:i4>5</vt:i4>
      </vt:variant>
      <vt:variant>
        <vt:lpwstr/>
      </vt:variant>
      <vt:variant>
        <vt:lpwstr>_Roles_for_the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Virginia Beach Public Schools</dc:creator>
  <cp:lastModifiedBy>ECDEMOTT</cp:lastModifiedBy>
  <cp:revision>2</cp:revision>
  <cp:lastPrinted>2008-07-29T14:47:00Z</cp:lastPrinted>
  <dcterms:created xsi:type="dcterms:W3CDTF">2011-06-27T18:23:00Z</dcterms:created>
  <dcterms:modified xsi:type="dcterms:W3CDTF">2011-06-27T18:23:00Z</dcterms:modified>
</cp:coreProperties>
</file>